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575D" w14:textId="2B1C5F83" w:rsidR="00655E3A" w:rsidRPr="00BF76CC" w:rsidRDefault="00655E3A" w:rsidP="00655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BF76CC">
        <w:rPr>
          <w:rFonts w:ascii="Times New Roman" w:hAnsi="Times New Roman" w:cs="Times New Roman"/>
          <w:b/>
          <w:sz w:val="28"/>
          <w:szCs w:val="28"/>
        </w:rPr>
        <w:t xml:space="preserve">EFEKTIVITAS </w:t>
      </w:r>
      <w:r w:rsidRPr="00BF76CC">
        <w:rPr>
          <w:rFonts w:ascii="Times New Roman" w:hAnsi="Times New Roman" w:cs="Times New Roman"/>
          <w:b/>
          <w:i/>
          <w:sz w:val="28"/>
          <w:szCs w:val="28"/>
        </w:rPr>
        <w:t>BRAIN GYM</w:t>
      </w:r>
      <w:r w:rsidRPr="00BF76CC">
        <w:rPr>
          <w:rFonts w:ascii="Times New Roman" w:hAnsi="Times New Roman" w:cs="Times New Roman"/>
          <w:b/>
          <w:sz w:val="28"/>
          <w:szCs w:val="28"/>
        </w:rPr>
        <w:t xml:space="preserve"> TERHADAP KONSENTRASI  BELAJAR </w:t>
      </w:r>
      <w:r w:rsidR="00191099" w:rsidRPr="00BF76CC">
        <w:rPr>
          <w:rFonts w:ascii="Times New Roman" w:hAnsi="Times New Roman" w:cs="Times New Roman"/>
          <w:b/>
          <w:bCs/>
          <w:sz w:val="28"/>
          <w:szCs w:val="28"/>
        </w:rPr>
        <w:t xml:space="preserve">ANAK KELAS VI </w:t>
      </w:r>
      <w:r w:rsidR="00213325" w:rsidRPr="00BF76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DI </w:t>
      </w:r>
      <w:r w:rsidR="00D02BEE" w:rsidRPr="00BF76CC">
        <w:rPr>
          <w:rStyle w:val="fontstyle01"/>
          <w:rFonts w:ascii="Times New Roman" w:hAnsi="Times New Roman" w:cs="Times New Roman"/>
          <w:b/>
          <w:sz w:val="28"/>
          <w:szCs w:val="28"/>
        </w:rPr>
        <w:t>SEKOLAH DASAR KRISTEN KANAAN BANJARMASIN</w:t>
      </w:r>
      <w:r w:rsidR="00D02BEE" w:rsidRPr="00BF76C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02BEE" w:rsidRPr="00BF7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FD1727" w14:textId="77777777" w:rsidR="00191099" w:rsidRPr="00191099" w:rsidRDefault="00191099" w:rsidP="0065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0D407AF5" w14:textId="7779FBAA" w:rsidR="00655E3A" w:rsidRPr="00191099" w:rsidRDefault="00655E3A" w:rsidP="00655E3A">
      <w:pPr>
        <w:tabs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  <w:position w:val="11"/>
          <w:sz w:val="24"/>
          <w:szCs w:val="24"/>
        </w:rPr>
      </w:pPr>
      <w:r w:rsidRPr="00191099">
        <w:rPr>
          <w:rFonts w:ascii="Times New Roman" w:hAnsi="Times New Roman" w:cs="Times New Roman"/>
          <w:b/>
          <w:sz w:val="24"/>
          <w:szCs w:val="24"/>
          <w:lang w:val="en-US"/>
        </w:rPr>
        <w:t>Silvia</w:t>
      </w:r>
      <w:r w:rsidR="005F17FD">
        <w:rPr>
          <w:rFonts w:ascii="Times New Roman" w:hAnsi="Times New Roman" w:cs="Times New Roman"/>
          <w:b/>
          <w:sz w:val="24"/>
          <w:szCs w:val="24"/>
          <w:lang w:val="en-US"/>
        </w:rPr>
        <w:t>, Anis</w:t>
      </w:r>
      <w:r w:rsidRPr="00191099">
        <w:rPr>
          <w:rFonts w:ascii="Times New Roman" w:hAnsi="Times New Roman" w:cs="Times New Roman"/>
          <w:b/>
          <w:position w:val="11"/>
          <w:sz w:val="24"/>
          <w:szCs w:val="24"/>
        </w:rPr>
        <w:t>1</w:t>
      </w:r>
      <w:r w:rsidRPr="00191099">
        <w:rPr>
          <w:rFonts w:ascii="Times New Roman" w:hAnsi="Times New Roman" w:cs="Times New Roman"/>
          <w:b/>
          <w:sz w:val="24"/>
          <w:szCs w:val="24"/>
        </w:rPr>
        <w:t>, Anggraini</w:t>
      </w:r>
      <w:r w:rsidR="005F17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5F17FD">
        <w:rPr>
          <w:rFonts w:ascii="Times New Roman" w:hAnsi="Times New Roman" w:cs="Times New Roman"/>
          <w:b/>
          <w:sz w:val="24"/>
          <w:szCs w:val="24"/>
          <w:lang w:val="en-GB"/>
        </w:rPr>
        <w:t>Sapariah</w:t>
      </w:r>
      <w:proofErr w:type="spellEnd"/>
      <w:r w:rsidR="005F17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91099">
        <w:rPr>
          <w:rFonts w:ascii="Times New Roman" w:hAnsi="Times New Roman" w:cs="Times New Roman"/>
          <w:b/>
          <w:position w:val="11"/>
          <w:sz w:val="24"/>
          <w:szCs w:val="24"/>
        </w:rPr>
        <w:t>2</w:t>
      </w:r>
      <w:r w:rsidRPr="00191099">
        <w:rPr>
          <w:rFonts w:ascii="Times New Roman" w:hAnsi="Times New Roman" w:cs="Times New Roman"/>
          <w:b/>
          <w:sz w:val="24"/>
          <w:szCs w:val="24"/>
        </w:rPr>
        <w:t>,</w:t>
      </w:r>
      <w:r w:rsidR="005F17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91099">
        <w:rPr>
          <w:rFonts w:ascii="Times New Roman" w:hAnsi="Times New Roman" w:cs="Times New Roman"/>
          <w:b/>
          <w:sz w:val="24"/>
          <w:szCs w:val="24"/>
        </w:rPr>
        <w:t>Labertus</w:t>
      </w:r>
      <w:proofErr w:type="spellEnd"/>
      <w:r w:rsidR="005F17FD">
        <w:rPr>
          <w:rFonts w:ascii="Times New Roman" w:hAnsi="Times New Roman" w:cs="Times New Roman"/>
          <w:b/>
          <w:sz w:val="24"/>
          <w:szCs w:val="24"/>
          <w:lang w:val="en-GB"/>
        </w:rPr>
        <w:t>, Kristian</w:t>
      </w:r>
      <w:r w:rsidRPr="00191099">
        <w:rPr>
          <w:rFonts w:ascii="Times New Roman" w:hAnsi="Times New Roman" w:cs="Times New Roman"/>
          <w:b/>
          <w:position w:val="11"/>
          <w:sz w:val="24"/>
          <w:szCs w:val="24"/>
        </w:rPr>
        <w:t xml:space="preserve"> 3</w:t>
      </w:r>
    </w:p>
    <w:p w14:paraId="7DB9B954" w14:textId="2B16CE04" w:rsidR="00655E3A" w:rsidRPr="00191099" w:rsidRDefault="00191099" w:rsidP="00191099">
      <w:pPr>
        <w:pStyle w:val="Heading1"/>
        <w:spacing w:before="204" w:line="240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</w:rPr>
        <w:t>1</w:t>
      </w:r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Mahasiswa STIKES </w:t>
      </w:r>
      <w:proofErr w:type="spellStart"/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Suaka</w:t>
      </w:r>
      <w:proofErr w:type="spellEnd"/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Insan</w:t>
      </w:r>
      <w:proofErr w:type="spellEnd"/>
      <w:r w:rsidRPr="001910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Banjarmasin</w:t>
      </w:r>
    </w:p>
    <w:p w14:paraId="784C8853" w14:textId="475A2CBA" w:rsidR="00191099" w:rsidRDefault="00191099" w:rsidP="001910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 w:eastAsia="ja-JP"/>
        </w:rPr>
      </w:pPr>
      <w:r w:rsidRPr="00191099">
        <w:rPr>
          <w:rFonts w:ascii="Times New Roman" w:hAnsi="Times New Roman" w:cs="Times New Roman"/>
          <w:sz w:val="24"/>
          <w:szCs w:val="24"/>
          <w:vertAlign w:val="superscript"/>
          <w:lang w:val="en-US" w:eastAsia="ja-JP"/>
        </w:rPr>
        <w:t>2,3</w:t>
      </w:r>
      <w:r w:rsidRPr="0019109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Dosen STIKES </w:t>
      </w:r>
      <w:proofErr w:type="spellStart"/>
      <w:r w:rsidRPr="00191099">
        <w:rPr>
          <w:rFonts w:ascii="Times New Roman" w:hAnsi="Times New Roman" w:cs="Times New Roman"/>
          <w:i/>
          <w:sz w:val="24"/>
          <w:szCs w:val="24"/>
          <w:lang w:val="en-US" w:eastAsia="ja-JP"/>
        </w:rPr>
        <w:t>Suaka</w:t>
      </w:r>
      <w:proofErr w:type="spellEnd"/>
      <w:r w:rsidRPr="0019109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 </w:t>
      </w:r>
      <w:proofErr w:type="spellStart"/>
      <w:r w:rsidRPr="00191099">
        <w:rPr>
          <w:rFonts w:ascii="Times New Roman" w:hAnsi="Times New Roman" w:cs="Times New Roman"/>
          <w:i/>
          <w:sz w:val="24"/>
          <w:szCs w:val="24"/>
          <w:lang w:val="en-US" w:eastAsia="ja-JP"/>
        </w:rPr>
        <w:t>Insan</w:t>
      </w:r>
      <w:proofErr w:type="spellEnd"/>
      <w:r w:rsidRPr="0019109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 Banjarmasin</w:t>
      </w:r>
    </w:p>
    <w:p w14:paraId="1DC7B464" w14:textId="4CFE539F" w:rsidR="00191099" w:rsidRPr="00191099" w:rsidRDefault="00191099" w:rsidP="001910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i/>
          <w:sz w:val="24"/>
          <w:szCs w:val="24"/>
          <w:lang w:val="en-US" w:eastAsia="ja-JP"/>
        </w:rPr>
        <w:t>Email: safa_anggraini@hotmail.com</w:t>
      </w:r>
    </w:p>
    <w:p w14:paraId="3CBC5543" w14:textId="77777777" w:rsidR="0083202B" w:rsidRDefault="0083202B" w:rsidP="0083202B">
      <w:pPr>
        <w:jc w:val="center"/>
      </w:pPr>
    </w:p>
    <w:p w14:paraId="5907D1C9" w14:textId="5313E170" w:rsidR="00655E3A" w:rsidRPr="00213325" w:rsidRDefault="00655E3A" w:rsidP="00832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325">
        <w:rPr>
          <w:rFonts w:ascii="Times New Roman" w:hAnsi="Times New Roman" w:cs="Times New Roman"/>
          <w:b/>
          <w:bCs/>
          <w:sz w:val="24"/>
          <w:szCs w:val="24"/>
        </w:rPr>
        <w:t>INTISARI</w:t>
      </w:r>
    </w:p>
    <w:p w14:paraId="2535D9BF" w14:textId="040D832B" w:rsidR="003B7B5A" w:rsidRPr="003B7B5A" w:rsidRDefault="00655E3A" w:rsidP="003B7B5A">
      <w:pPr>
        <w:pStyle w:val="ListParagraph"/>
        <w:spacing w:line="240" w:lineRule="auto"/>
        <w:ind w:left="426"/>
        <w:jc w:val="both"/>
        <w:rPr>
          <w:rStyle w:val="fontstyle01"/>
          <w:rFonts w:ascii="Times New Roman" w:hAnsi="Times New Roman" w:cs="Times New Roman"/>
          <w:sz w:val="24"/>
          <w:szCs w:val="24"/>
          <w:lang w:val="en-ID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>Latar Belakang :</w:t>
      </w:r>
      <w:r w:rsidRPr="00A6152B">
        <w:rPr>
          <w:rFonts w:ascii="Times New Roman" w:hAnsi="Times New Roman" w:cs="Times New Roman"/>
          <w:sz w:val="24"/>
          <w:szCs w:val="24"/>
        </w:rPr>
        <w:t xml:space="preserve">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Keberhasilan anak dalam proses pembelajaran tidak hanya dipengaruhi </w:t>
      </w:r>
      <w:r w:rsidRPr="00A6152B">
        <w:rPr>
          <w:rFonts w:ascii="Times New Roman" w:hAnsi="Times New Roman" w:cs="Times New Roman"/>
          <w:sz w:val="24"/>
          <w:szCs w:val="24"/>
        </w:rPr>
        <w:t xml:space="preserve">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oleh faktor guru melainkan dapat dipengaruhi juga oleh faktor internal dan </w:t>
      </w:r>
      <w:r w:rsidRPr="00A6152B">
        <w:rPr>
          <w:rFonts w:ascii="Times New Roman" w:hAnsi="Times New Roman" w:cs="Times New Roman"/>
          <w:sz w:val="24"/>
          <w:szCs w:val="24"/>
        </w:rPr>
        <w:t xml:space="preserve">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>eksternal</w:t>
      </w:r>
      <w:r w:rsidR="00A618B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Salah satu faktor internal yang mempengaruhi belajar anak adalah konsentrasi. Gangguan konsentrasi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dapat mengganggu aktivitas belajar anak</w:t>
      </w:r>
      <w:r w:rsidR="00A618B1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sehingga diperlukan latihan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brain gym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sebagai stimulus untukmemperbaiki gangguan tersebut.</w:t>
      </w:r>
    </w:p>
    <w:p w14:paraId="78E9D97C" w14:textId="77777777" w:rsidR="00655E3A" w:rsidRPr="00A6152B" w:rsidRDefault="00655E3A" w:rsidP="00A618B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 xml:space="preserve">Tujuan Penelitian :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Menganalisa Efektivitas </w:t>
      </w:r>
      <w:r w:rsidRPr="00A6152B">
        <w:rPr>
          <w:rFonts w:ascii="Times New Roman" w:hAnsi="Times New Roman" w:cs="Times New Roman"/>
          <w:i/>
          <w:color w:val="000000"/>
          <w:sz w:val="24"/>
          <w:szCs w:val="24"/>
        </w:rPr>
        <w:t>Brain Gym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 Terhadap Konsentrasi Belajar Anak Kelas VI Sekolah Dasar </w:t>
      </w:r>
      <w:r w:rsidRPr="00A6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Kristen Kanaan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>Banjarmasin 2018.</w:t>
      </w:r>
    </w:p>
    <w:p w14:paraId="3E49569E" w14:textId="50404B1B" w:rsidR="00655E3A" w:rsidRPr="00A6152B" w:rsidRDefault="00655E3A" w:rsidP="00A618B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 xml:space="preserve">Metode :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Penelitian ini menggunakan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quasi experiment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dengan desain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time series dengan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melibatkan 41 responden yang direkrut dari anak kelas VI Sekolah Dasar Kristen Kanaan Banjarmasin 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menggunakan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consecutive sampling.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Responden diberikan intervensi berupa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brain gym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3 kali seminggu selama 5 minggu. Evaluasi tingkat konsentrasi dilakukan pada setiap akhir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minggu menggunakan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Grid Consentration Exercise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. Data yang terkumpul dianalisis menggunakan analisis deskriptif dan inferensial</w:t>
      </w:r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. Hasil </w:t>
      </w:r>
      <w:proofErr w:type="spellStart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p</w:t>
      </w:r>
      <w:r w:rsidRPr="00A615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value &lt;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0,05)</w:t>
      </w:r>
      <w:r w:rsidRPr="00A6152B">
        <w:rPr>
          <w:rFonts w:ascii="Times New Roman" w:hAnsi="Times New Roman" w:cs="Times New Roman"/>
          <w:sz w:val="24"/>
          <w:szCs w:val="24"/>
        </w:rPr>
        <w:t>.</w:t>
      </w:r>
    </w:p>
    <w:p w14:paraId="1E8CCCE2" w14:textId="29A8C031" w:rsidR="00655E3A" w:rsidRPr="00A6152B" w:rsidRDefault="00655E3A" w:rsidP="00A618B1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 xml:space="preserve">Hasil : </w:t>
      </w:r>
      <w:r w:rsidRPr="00A6152B">
        <w:rPr>
          <w:rFonts w:ascii="Times New Roman" w:hAnsi="Times New Roman" w:cs="Times New Roman"/>
          <w:sz w:val="24"/>
          <w:szCs w:val="24"/>
        </w:rPr>
        <w:t>Konsentrasi belajar anak meningkat secara signifikan selama penelitian</w:t>
      </w:r>
      <w:r w:rsidR="00984536">
        <w:rPr>
          <w:rFonts w:ascii="Times New Roman" w:hAnsi="Times New Roman" w:cs="Times New Roman"/>
          <w:sz w:val="24"/>
          <w:szCs w:val="24"/>
          <w:lang w:val="en-GB"/>
        </w:rPr>
        <w:t xml:space="preserve"> dengan </w:t>
      </w:r>
      <w:proofErr w:type="spellStart"/>
      <w:r w:rsidR="00984536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="00984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4536">
        <w:rPr>
          <w:rFonts w:ascii="Times New Roman" w:hAnsi="Times New Roman" w:cs="Times New Roman"/>
          <w:sz w:val="24"/>
          <w:szCs w:val="24"/>
          <w:lang w:val="en-GB"/>
        </w:rPr>
        <w:t>intervensi</w:t>
      </w:r>
      <w:proofErr w:type="spellEnd"/>
      <w:r w:rsidR="00984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4536">
        <w:rPr>
          <w:rFonts w:ascii="Times New Roman" w:hAnsi="Times New Roman" w:cs="Times New Roman"/>
          <w:sz w:val="24"/>
          <w:szCs w:val="24"/>
          <w:lang w:val="en-GB"/>
        </w:rPr>
        <w:t>latihan</w:t>
      </w:r>
      <w:proofErr w:type="spellEnd"/>
      <w:r w:rsidR="00984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4536" w:rsidRPr="00984536">
        <w:rPr>
          <w:rFonts w:ascii="Times New Roman" w:hAnsi="Times New Roman" w:cs="Times New Roman"/>
          <w:i/>
          <w:iCs/>
          <w:sz w:val="24"/>
          <w:szCs w:val="24"/>
          <w:lang w:val="en-GB"/>
        </w:rPr>
        <w:t>brain gym</w:t>
      </w:r>
      <w:r w:rsidRPr="00A6152B">
        <w:rPr>
          <w:rFonts w:ascii="Times New Roman" w:hAnsi="Times New Roman" w:cs="Times New Roman"/>
          <w:sz w:val="24"/>
          <w:szCs w:val="24"/>
        </w:rPr>
        <w:t xml:space="preserve"> berdasarkan hasil skor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Grid Consentration Exercise pada pretest-posttest V</w:t>
      </w:r>
      <w:r w:rsidRPr="00A6152B">
        <w:rPr>
          <w:rFonts w:ascii="Times New Roman" w:hAnsi="Times New Roman" w:cs="Times New Roman"/>
          <w:sz w:val="24"/>
          <w:szCs w:val="24"/>
        </w:rPr>
        <w:t xml:space="preserve">.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Hal ini dibuktikan dengan uji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Friedman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dan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Post-Hoc Wilcoxon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yang menunjukkan</w:t>
      </w:r>
      <w:r w:rsidRPr="00A61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nilai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p</w:t>
      </w:r>
      <w:r w:rsidRPr="00A615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value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kurang dari 0,05. </w:t>
      </w:r>
    </w:p>
    <w:p w14:paraId="1A9CB9A5" w14:textId="303E98AB" w:rsidR="00655E3A" w:rsidRPr="00A6152B" w:rsidRDefault="00655E3A" w:rsidP="00A618B1">
      <w:pPr>
        <w:pStyle w:val="ListParagraph"/>
        <w:tabs>
          <w:tab w:val="left" w:pos="426"/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>Kesimpulan :</w:t>
      </w:r>
      <w:r w:rsidRPr="00A61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Dapat disimpulkan bahwa</w:t>
      </w:r>
      <w:r w:rsidR="00984536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latihan </w:t>
      </w:r>
      <w:proofErr w:type="spellStart"/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brain</w:t>
      </w:r>
      <w:proofErr w:type="spellEnd"/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52B">
        <w:rPr>
          <w:rStyle w:val="fontstyle21"/>
          <w:rFonts w:ascii="Times New Roman" w:hAnsi="Times New Roman" w:cs="Times New Roman"/>
          <w:sz w:val="24"/>
          <w:szCs w:val="24"/>
        </w:rPr>
        <w:t>gym</w:t>
      </w:r>
      <w:proofErr w:type="spellEnd"/>
      <w:r w:rsidRPr="00A6152B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536" w:rsidRPr="00984536">
        <w:rPr>
          <w:rStyle w:val="fontstyle21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efektif</w:t>
      </w:r>
      <w:proofErr w:type="spellEnd"/>
      <w:r w:rsidR="00984536" w:rsidRPr="00984536">
        <w:rPr>
          <w:rStyle w:val="fontstyle21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 xml:space="preserve"> </w:t>
      </w:r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dalam meningkatkan konsentrasi belajar anak Sekolah Dasar Kristen </w:t>
      </w:r>
      <w:proofErr w:type="spellStart"/>
      <w:r w:rsidRPr="00A6152B">
        <w:rPr>
          <w:rStyle w:val="fontstyle01"/>
          <w:rFonts w:ascii="Times New Roman" w:hAnsi="Times New Roman" w:cs="Times New Roman"/>
          <w:sz w:val="24"/>
          <w:szCs w:val="24"/>
        </w:rPr>
        <w:t>Kanaan</w:t>
      </w:r>
      <w:proofErr w:type="spellEnd"/>
      <w:r w:rsidRPr="00A6152B">
        <w:rPr>
          <w:rStyle w:val="fontstyle01"/>
          <w:rFonts w:ascii="Times New Roman" w:hAnsi="Times New Roman" w:cs="Times New Roman"/>
          <w:sz w:val="24"/>
          <w:szCs w:val="24"/>
        </w:rPr>
        <w:t xml:space="preserve"> Banjarmasin. </w:t>
      </w:r>
    </w:p>
    <w:p w14:paraId="098AA39F" w14:textId="77777777" w:rsidR="00655E3A" w:rsidRDefault="00655E3A" w:rsidP="00A618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152B">
        <w:rPr>
          <w:rFonts w:ascii="Times New Roman" w:hAnsi="Times New Roman" w:cs="Times New Roman"/>
          <w:b/>
          <w:sz w:val="24"/>
          <w:szCs w:val="24"/>
        </w:rPr>
        <w:t>Kata kunci :</w:t>
      </w:r>
      <w:r w:rsidRPr="00A6152B">
        <w:rPr>
          <w:rFonts w:ascii="Times New Roman" w:hAnsi="Times New Roman" w:cs="Times New Roman"/>
          <w:sz w:val="24"/>
          <w:szCs w:val="24"/>
        </w:rPr>
        <w:t xml:space="preserve"> </w:t>
      </w:r>
      <w:r w:rsidRPr="00A6152B">
        <w:rPr>
          <w:rFonts w:ascii="Times New Roman" w:hAnsi="Times New Roman" w:cs="Times New Roman"/>
          <w:i/>
          <w:sz w:val="24"/>
          <w:szCs w:val="24"/>
        </w:rPr>
        <w:t>Brain Gym;</w:t>
      </w:r>
      <w:r w:rsidRPr="00A61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52B">
        <w:rPr>
          <w:rFonts w:ascii="Times New Roman" w:hAnsi="Times New Roman" w:cs="Times New Roman"/>
          <w:sz w:val="24"/>
          <w:szCs w:val="24"/>
        </w:rPr>
        <w:t>Konsentrasi Belajar;</w:t>
      </w:r>
    </w:p>
    <w:p w14:paraId="26B3B27A" w14:textId="77777777" w:rsidR="00655E3A" w:rsidRDefault="00655E3A" w:rsidP="00A618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D2B023" w14:textId="77777777" w:rsidR="00655E3A" w:rsidRDefault="00655E3A" w:rsidP="00655E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C4B0D1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0F195F63" w14:textId="77777777" w:rsidR="00C90D15" w:rsidRPr="00C90D15" w:rsidRDefault="00C90D15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1E6235FA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4844D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FEF50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F10A8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0E8FC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A7D5D" w14:textId="77777777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514F3" w14:textId="6748A11A" w:rsidR="00E77EB6" w:rsidRDefault="00E77EB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946FF" w14:textId="44059BB3" w:rsidR="00490866" w:rsidRDefault="0049086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2ED8F" w14:textId="0AD03E06" w:rsidR="00490866" w:rsidRDefault="0049086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7A88DE5B" w14:textId="77777777" w:rsidR="00D02BEE" w:rsidRPr="00D02BEE" w:rsidRDefault="00D02BEE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71E8330F" w14:textId="73FBC034" w:rsidR="00490866" w:rsidRDefault="00490866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6294A" w14:textId="77777777" w:rsidR="005F17FD" w:rsidRPr="00BF76CC" w:rsidRDefault="005F17FD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  <w:sectPr w:rsidR="005F17FD" w:rsidRPr="00BF76CC" w:rsidSect="008809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48"/>
          <w:cols w:space="708"/>
          <w:docGrid w:linePitch="360"/>
        </w:sectPr>
      </w:pPr>
    </w:p>
    <w:p w14:paraId="6BBC02EF" w14:textId="1EB2C682" w:rsidR="00655E3A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90F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14:paraId="26C96AF6" w14:textId="77777777" w:rsidR="00655E3A" w:rsidRDefault="00655E3A" w:rsidP="00655E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Keberhasilan anak dalam proses pembelajaran tidak hanya dipengaruhi </w:t>
      </w:r>
      <w:r w:rsidRPr="00261AD1">
        <w:rPr>
          <w:rFonts w:ascii="Times New Roman" w:hAnsi="Times New Roman" w:cs="Times New Roman"/>
          <w:sz w:val="24"/>
          <w:szCs w:val="24"/>
        </w:rPr>
        <w:t xml:space="preserve"> 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oleh faktor guru melainkan dapat dipengaruhi juga oleh faktor internal dan </w:t>
      </w:r>
      <w:r w:rsidRPr="00261AD1">
        <w:rPr>
          <w:rFonts w:ascii="Times New Roman" w:hAnsi="Times New Roman" w:cs="Times New Roman"/>
          <w:sz w:val="24"/>
          <w:szCs w:val="24"/>
        </w:rPr>
        <w:t xml:space="preserve"> 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eksternal (Hamzah, 2013). Salah satu faktor internal yang mempengaruhi belajar anak adalah konsentrasi. </w:t>
      </w:r>
      <w:r w:rsidRPr="00261AD1">
        <w:rPr>
          <w:rFonts w:ascii="Times New Roman" w:hAnsi="Times New Roman" w:cs="Times New Roman"/>
          <w:sz w:val="24"/>
          <w:szCs w:val="24"/>
        </w:rPr>
        <w:t xml:space="preserve">Balitbang Direktorat Pendidikan Luar Biasa tahun 2017 melaporkan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696 siswa SD</w:t>
      </w:r>
      <w:r w:rsidRPr="00261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 xml:space="preserve">empat provinsi di Indonesia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 xml:space="preserve">rata-rata </w:t>
      </w:r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Pr="00261AD1">
        <w:rPr>
          <w:rFonts w:ascii="Times New Roman" w:hAnsi="Times New Roman" w:cs="Times New Roman"/>
          <w:sz w:val="24"/>
          <w:szCs w:val="24"/>
        </w:rPr>
        <w:t xml:space="preserve"> rapornya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>kurang dari 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>dinyatakan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261AD1">
        <w:rPr>
          <w:rFonts w:ascii="Times New Roman" w:hAnsi="Times New Roman" w:cs="Times New Roman"/>
          <w:sz w:val="24"/>
          <w:szCs w:val="24"/>
        </w:rPr>
        <w:t xml:space="preserve"> 33% mengalami gangguan emosi dan peril</w:t>
      </w:r>
      <w:r>
        <w:rPr>
          <w:rFonts w:ascii="Times New Roman" w:hAnsi="Times New Roman" w:cs="Times New Roman"/>
          <w:sz w:val="24"/>
          <w:szCs w:val="24"/>
        </w:rPr>
        <w:t>aku serta gangguan konsentrasi.</w:t>
      </w:r>
    </w:p>
    <w:p w14:paraId="181914A5" w14:textId="77777777" w:rsidR="00655E3A" w:rsidRPr="00FB31D6" w:rsidRDefault="00655E3A" w:rsidP="00655E3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Hasil p</w:t>
      </w:r>
      <w:proofErr w:type="spellStart"/>
      <w:r w:rsidRPr="00BC4E00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BC4E00">
        <w:rPr>
          <w:rFonts w:ascii="Times New Roman" w:hAnsi="Times New Roman" w:cs="Times New Roman"/>
          <w:sz w:val="24"/>
          <w:szCs w:val="24"/>
        </w:rPr>
        <w:t xml:space="preserve"> yang dilakukan </w:t>
      </w:r>
      <w:proofErr w:type="spellStart"/>
      <w:r w:rsidRPr="00BC4E00">
        <w:rPr>
          <w:rFonts w:ascii="Times New Roman" w:hAnsi="Times New Roman" w:cs="Times New Roman"/>
          <w:sz w:val="24"/>
          <w:szCs w:val="24"/>
        </w:rPr>
        <w:t>Purnanta</w:t>
      </w:r>
      <w:proofErr w:type="spellEnd"/>
      <w:r w:rsidRPr="00BC4E00">
        <w:rPr>
          <w:rFonts w:ascii="Times New Roman" w:hAnsi="Times New Roman" w:cs="Times New Roman"/>
          <w:sz w:val="24"/>
          <w:szCs w:val="24"/>
        </w:rPr>
        <w:t xml:space="preserve"> (2008)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BC4E00">
        <w:rPr>
          <w:rFonts w:ascii="Times New Roman" w:hAnsi="Times New Roman" w:cs="Times New Roman"/>
          <w:sz w:val="24"/>
          <w:szCs w:val="24"/>
        </w:rPr>
        <w:t xml:space="preserve"> bahwa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>salah satu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 Kota Yogyakarta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BC4E00">
        <w:rPr>
          <w:rFonts w:ascii="Times New Roman" w:hAnsi="Times New Roman" w:cs="Times New Roman"/>
          <w:sz w:val="24"/>
          <w:szCs w:val="24"/>
        </w:rPr>
        <w:t xml:space="preserve">rejan rata-rata konsentrasi </w:t>
      </w:r>
      <w:r>
        <w:rPr>
          <w:rFonts w:ascii="Times New Roman" w:hAnsi="Times New Roman" w:cs="Times New Roman"/>
          <w:sz w:val="24"/>
          <w:szCs w:val="24"/>
        </w:rPr>
        <w:t>belajar siswa Sekolah Dasar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E00">
        <w:rPr>
          <w:rFonts w:ascii="Times New Roman" w:hAnsi="Times New Roman" w:cs="Times New Roman"/>
          <w:sz w:val="24"/>
          <w:szCs w:val="24"/>
        </w:rPr>
        <w:t>lebih renda</w:t>
      </w:r>
      <w:r>
        <w:rPr>
          <w:rFonts w:ascii="Times New Roman" w:hAnsi="Times New Roman" w:cs="Times New Roman"/>
          <w:sz w:val="24"/>
          <w:szCs w:val="24"/>
        </w:rPr>
        <w:t>h dibandingkan sekolah lainnya. Hal ini di</w:t>
      </w:r>
      <w:r w:rsidRPr="00BC4E00">
        <w:rPr>
          <w:rFonts w:ascii="Times New Roman" w:hAnsi="Times New Roman" w:cs="Times New Roman"/>
          <w:sz w:val="24"/>
          <w:szCs w:val="24"/>
        </w:rPr>
        <w:t xml:space="preserve">dukung oleh data BPS (2012) yang </w:t>
      </w:r>
      <w:r>
        <w:rPr>
          <w:rFonts w:ascii="Times New Roman" w:hAnsi="Times New Roman" w:cs="Times New Roman"/>
          <w:sz w:val="24"/>
          <w:szCs w:val="24"/>
        </w:rPr>
        <w:t>melaporkan</w:t>
      </w:r>
      <w:r w:rsidRPr="00BC4E00">
        <w:rPr>
          <w:rFonts w:ascii="Times New Roman" w:hAnsi="Times New Roman" w:cs="Times New Roman"/>
          <w:sz w:val="24"/>
          <w:szCs w:val="24"/>
        </w:rPr>
        <w:t xml:space="preserve"> jumlah siswa Sekolah Dasar yang lulus ujian akhir sekolah di Yogyakarta menurun dari 98,98% menjadi 68,74%, diduga faktor yang berhubungan dengan hal tersebut adalah konsentrasi.</w:t>
      </w:r>
    </w:p>
    <w:p w14:paraId="1539B70A" w14:textId="77777777" w:rsidR="00655E3A" w:rsidRPr="00D1090F" w:rsidRDefault="00655E3A" w:rsidP="00655E3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CE">
        <w:rPr>
          <w:rFonts w:ascii="Times New Roman" w:hAnsi="Times New Roman" w:cs="Times New Roman"/>
          <w:sz w:val="24"/>
          <w:szCs w:val="24"/>
        </w:rPr>
        <w:t xml:space="preserve">SD Kristen Kanaan adalah salah satu SD di Banjarmasin yang menerapkan sistem </w:t>
      </w:r>
      <w:r w:rsidRPr="00BB02CE">
        <w:rPr>
          <w:rFonts w:ascii="Times New Roman" w:hAnsi="Times New Roman" w:cs="Times New Roman"/>
          <w:i/>
          <w:sz w:val="24"/>
          <w:szCs w:val="24"/>
        </w:rPr>
        <w:t xml:space="preserve">full day </w:t>
      </w:r>
      <w:r>
        <w:rPr>
          <w:rFonts w:ascii="Times New Roman" w:hAnsi="Times New Roman" w:cs="Times New Roman"/>
          <w:i/>
          <w:sz w:val="24"/>
          <w:szCs w:val="24"/>
        </w:rPr>
        <w:t xml:space="preserve">school. </w:t>
      </w:r>
      <w:r w:rsidRPr="00BB02CE">
        <w:rPr>
          <w:rFonts w:ascii="Times New Roman" w:hAnsi="Times New Roman" w:cs="Times New Roman"/>
          <w:sz w:val="24"/>
          <w:szCs w:val="24"/>
        </w:rPr>
        <w:t xml:space="preserve">Dampak positif dari sistem </w:t>
      </w:r>
      <w:r w:rsidRPr="00BB02CE">
        <w:rPr>
          <w:rFonts w:ascii="Times New Roman" w:hAnsi="Times New Roman" w:cs="Times New Roman"/>
          <w:i/>
          <w:sz w:val="24"/>
          <w:szCs w:val="24"/>
        </w:rPr>
        <w:t>full day</w:t>
      </w:r>
      <w:r w:rsidRPr="00BB02CE">
        <w:rPr>
          <w:rFonts w:ascii="Times New Roman" w:hAnsi="Times New Roman" w:cs="Times New Roman"/>
          <w:sz w:val="24"/>
          <w:szCs w:val="24"/>
        </w:rPr>
        <w:t xml:space="preserve"> </w:t>
      </w:r>
      <w:r w:rsidRPr="00BB02CE">
        <w:rPr>
          <w:rFonts w:ascii="Times New Roman" w:hAnsi="Times New Roman" w:cs="Times New Roman"/>
          <w:i/>
          <w:sz w:val="24"/>
          <w:szCs w:val="24"/>
        </w:rPr>
        <w:t>school</w:t>
      </w:r>
      <w:r w:rsidRPr="00BB02CE">
        <w:rPr>
          <w:rFonts w:ascii="Times New Roman" w:hAnsi="Times New Roman" w:cs="Times New Roman"/>
          <w:sz w:val="24"/>
          <w:szCs w:val="24"/>
        </w:rPr>
        <w:t xml:space="preserve"> itu sendiri meliputi anak dapat memiliki keterampilan sosial (</w:t>
      </w:r>
      <w:r w:rsidRPr="00BB02CE">
        <w:rPr>
          <w:rFonts w:ascii="Times New Roman" w:hAnsi="Times New Roman" w:cs="Times New Roman"/>
          <w:i/>
          <w:sz w:val="24"/>
          <w:szCs w:val="24"/>
        </w:rPr>
        <w:t>social skill</w:t>
      </w:r>
      <w:r>
        <w:rPr>
          <w:rFonts w:ascii="Times New Roman" w:hAnsi="Times New Roman" w:cs="Times New Roman"/>
          <w:sz w:val="24"/>
          <w:szCs w:val="24"/>
        </w:rPr>
        <w:t xml:space="preserve">) yang lebih baik, lebih mudah </w:t>
      </w:r>
      <w:r w:rsidRPr="00BB02CE">
        <w:rPr>
          <w:rFonts w:ascii="Times New Roman" w:hAnsi="Times New Roman" w:cs="Times New Roman"/>
          <w:sz w:val="24"/>
          <w:szCs w:val="24"/>
        </w:rPr>
        <w:t xml:space="preserve">bersosialisasi dengan teman sebayanya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BB02CE">
        <w:rPr>
          <w:rFonts w:ascii="Times New Roman" w:hAnsi="Times New Roman" w:cs="Times New Roman"/>
          <w:sz w:val="24"/>
          <w:szCs w:val="24"/>
        </w:rPr>
        <w:t xml:space="preserve"> lebih </w:t>
      </w:r>
      <w:r w:rsidRPr="00BB02CE">
        <w:rPr>
          <w:rFonts w:ascii="Times New Roman" w:hAnsi="Times New Roman" w:cs="Times New Roman"/>
          <w:i/>
          <w:sz w:val="24"/>
          <w:szCs w:val="24"/>
        </w:rPr>
        <w:t>survive</w:t>
      </w:r>
      <w:r w:rsidRPr="00BB02CE">
        <w:rPr>
          <w:rFonts w:ascii="Times New Roman" w:hAnsi="Times New Roman" w:cs="Times New Roman"/>
          <w:sz w:val="24"/>
          <w:szCs w:val="24"/>
        </w:rPr>
        <w:t xml:space="preserve"> dalam menghadapi tantangan dimasa yang akan datang. Sistem </w:t>
      </w:r>
      <w:r w:rsidRPr="00BB02CE">
        <w:rPr>
          <w:rFonts w:ascii="Times New Roman" w:hAnsi="Times New Roman" w:cs="Times New Roman"/>
          <w:i/>
          <w:sz w:val="24"/>
          <w:szCs w:val="24"/>
        </w:rPr>
        <w:t>full day school</w:t>
      </w:r>
      <w:r w:rsidRPr="00BB02CE">
        <w:rPr>
          <w:rFonts w:ascii="Times New Roman" w:hAnsi="Times New Roman" w:cs="Times New Roman"/>
          <w:sz w:val="24"/>
          <w:szCs w:val="24"/>
        </w:rPr>
        <w:t xml:space="preserve"> juga memiliki dampak negatif yaitu </w:t>
      </w:r>
      <w:r>
        <w:rPr>
          <w:rFonts w:ascii="Times New Roman" w:hAnsi="Times New Roman" w:cs="Times New Roman"/>
          <w:sz w:val="24"/>
          <w:szCs w:val="24"/>
        </w:rPr>
        <w:t xml:space="preserve">anak lebih cepat lelah dan merasa bosan sehingga menyebabkan penurunan konsentrasi </w:t>
      </w:r>
      <w:r w:rsidRPr="00BB02CE">
        <w:rPr>
          <w:rFonts w:ascii="Times New Roman" w:hAnsi="Times New Roman" w:cs="Times New Roman"/>
          <w:sz w:val="24"/>
          <w:szCs w:val="24"/>
        </w:rPr>
        <w:t xml:space="preserve">(Aminingsih, N., 2014). </w:t>
      </w:r>
    </w:p>
    <w:p w14:paraId="622FBDD7" w14:textId="7723D42C" w:rsidR="00655E3A" w:rsidRDefault="00655E3A" w:rsidP="00655E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Pada s</w:t>
      </w:r>
      <w:r w:rsidRPr="00261AD1">
        <w:rPr>
          <w:rFonts w:ascii="Times New Roman" w:hAnsi="Times New Roman" w:cs="Times New Roman"/>
          <w:sz w:val="24"/>
          <w:szCs w:val="24"/>
        </w:rPr>
        <w:t>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>pendahuluan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melalui wawancara </w:t>
      </w:r>
      <w:r w:rsidRPr="00261AD1">
        <w:rPr>
          <w:rFonts w:ascii="Times New Roman" w:hAnsi="Times New Roman" w:cs="Times New Roman"/>
          <w:sz w:val="24"/>
          <w:szCs w:val="24"/>
        </w:rPr>
        <w:t>dengan kepala sekolah</w:t>
      </w:r>
      <w:r>
        <w:rPr>
          <w:rFonts w:ascii="Times New Roman" w:hAnsi="Times New Roman" w:cs="Times New Roman"/>
          <w:sz w:val="24"/>
          <w:szCs w:val="24"/>
        </w:rPr>
        <w:t xml:space="preserve"> bahwa selain belajar di sekolah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1AD1">
        <w:rPr>
          <w:rFonts w:ascii="Times New Roman" w:hAnsi="Times New Roman" w:cs="Times New Roman"/>
          <w:sz w:val="24"/>
          <w:szCs w:val="24"/>
        </w:rPr>
        <w:t>anak didik mereka juga dituntut orang tua untuk mengi</w:t>
      </w:r>
      <w:r>
        <w:rPr>
          <w:rFonts w:ascii="Times New Roman" w:hAnsi="Times New Roman" w:cs="Times New Roman"/>
          <w:sz w:val="24"/>
          <w:szCs w:val="24"/>
        </w:rPr>
        <w:t xml:space="preserve">kuti pelajaran tambahan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proofErr w:type="spellStart"/>
      <w:r>
        <w:rPr>
          <w:rFonts w:ascii="Times New Roman" w:hAnsi="Times New Roman" w:cs="Times New Roman"/>
          <w:sz w:val="24"/>
          <w:szCs w:val="24"/>
        </w:rPr>
        <w:t>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696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 xml:space="preserve">menyebabkan anak tidak memiliki banyak waktu untuk bersosialisasi dan bermain bersama teman-teman mereka. Hal ini juga </w:t>
      </w:r>
      <w:r w:rsidRPr="00261AD1">
        <w:rPr>
          <w:rFonts w:ascii="Times New Roman" w:hAnsi="Times New Roman" w:cs="Times New Roman"/>
          <w:sz w:val="24"/>
          <w:szCs w:val="24"/>
        </w:rPr>
        <w:t xml:space="preserve">menjadi faktor penyebab anak tidak dapat berkonsentrasi dalam </w:t>
      </w:r>
      <w:r>
        <w:rPr>
          <w:rFonts w:ascii="Times New Roman" w:hAnsi="Times New Roman" w:cs="Times New Roman"/>
          <w:sz w:val="24"/>
          <w:szCs w:val="24"/>
        </w:rPr>
        <w:t xml:space="preserve">belajar di sekolah. </w:t>
      </w:r>
    </w:p>
    <w:p w14:paraId="5C92DEAF" w14:textId="77777777" w:rsidR="00655E3A" w:rsidRDefault="00655E3A" w:rsidP="00655E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61A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neliti juga melakukan observasi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AD1">
        <w:rPr>
          <w:rFonts w:ascii="Times New Roman" w:hAnsi="Times New Roman" w:cs="Times New Roman"/>
          <w:sz w:val="24"/>
          <w:szCs w:val="24"/>
        </w:rPr>
        <w:t>ketika proses pembelajaran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261AD1">
        <w:rPr>
          <w:rFonts w:ascii="Times New Roman" w:hAnsi="Times New Roman" w:cs="Times New Roman"/>
          <w:sz w:val="24"/>
          <w:szCs w:val="24"/>
        </w:rPr>
        <w:t xml:space="preserve">. </w:t>
      </w:r>
      <w:r w:rsidRPr="00A23FB8">
        <w:rPr>
          <w:rFonts w:ascii="Times New Roman" w:hAnsi="Times New Roman" w:cs="Times New Roman"/>
          <w:sz w:val="24"/>
          <w:szCs w:val="24"/>
        </w:rPr>
        <w:t>Hasil observasi menunjukkan bahwa konsentrasi belajar anak VI SD Kristen Kanaan Banjarmasin belum optimal. Hal ini ditunjukkan oleh sebagian besar anak terlihat belum si</w:t>
      </w:r>
      <w:r>
        <w:rPr>
          <w:rFonts w:ascii="Times New Roman" w:hAnsi="Times New Roman" w:cs="Times New Roman"/>
          <w:sz w:val="24"/>
          <w:szCs w:val="24"/>
        </w:rPr>
        <w:t>ap dalam menerima pembelajaran.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 guru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FB8">
        <w:rPr>
          <w:rFonts w:ascii="Times New Roman" w:hAnsi="Times New Roman" w:cs="Times New Roman"/>
          <w:sz w:val="24"/>
          <w:szCs w:val="24"/>
        </w:rPr>
        <w:t>menyampaikan materi sebagian anak terlihat acuh, dan tampak  berbicara sambil menghadap ke belakang. Hal ini mengindikasikan bahwa  anak masih belum dapat mema</w:t>
      </w:r>
      <w:r>
        <w:rPr>
          <w:rFonts w:ascii="Times New Roman" w:hAnsi="Times New Roman" w:cs="Times New Roman"/>
          <w:sz w:val="24"/>
          <w:szCs w:val="24"/>
        </w:rPr>
        <w:t xml:space="preserve">ksimalkan kemampuan memfokuskan </w:t>
      </w:r>
      <w:r w:rsidRPr="00A23FB8">
        <w:rPr>
          <w:rFonts w:ascii="Times New Roman" w:hAnsi="Times New Roman" w:cs="Times New Roman"/>
          <w:sz w:val="24"/>
          <w:szCs w:val="24"/>
        </w:rPr>
        <w:t>pandangan pada objek belajar dan memberikan perhatian, sehingga terlihat minat belajar anak kelas VI SD Kristen Kanaa</w:t>
      </w:r>
      <w:r>
        <w:rPr>
          <w:rFonts w:ascii="Times New Roman" w:hAnsi="Times New Roman" w:cs="Times New Roman"/>
          <w:sz w:val="24"/>
          <w:szCs w:val="24"/>
        </w:rPr>
        <w:t>n Banjarmasin ini sangat kurang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A23FB8">
        <w:rPr>
          <w:rFonts w:ascii="Times New Roman" w:hAnsi="Times New Roman" w:cs="Times New Roman"/>
          <w:sz w:val="24"/>
          <w:szCs w:val="24"/>
        </w:rPr>
        <w:t>alah satu faktor penyebab konsentrasi belajar anak menurun adalah kurangnya minat belajar anak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75C9E7" w14:textId="0F0A8F58" w:rsidR="00655E3A" w:rsidRDefault="008C748B" w:rsidP="00655E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Slame</w:t>
      </w:r>
      <w:r w:rsidR="00655E3A" w:rsidRPr="00A23F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55E3A" w:rsidRPr="00A23FB8">
        <w:rPr>
          <w:rFonts w:ascii="Times New Roman" w:hAnsi="Times New Roman" w:cs="Times New Roman"/>
          <w:sz w:val="24"/>
          <w:szCs w:val="24"/>
        </w:rPr>
        <w:t xml:space="preserve"> (2010)</w:t>
      </w:r>
      <w:r w:rsidR="00655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3A">
        <w:rPr>
          <w:rFonts w:ascii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="00655E3A" w:rsidRPr="00A23FB8">
        <w:rPr>
          <w:rFonts w:ascii="Times New Roman" w:hAnsi="Times New Roman" w:cs="Times New Roman"/>
          <w:sz w:val="24"/>
          <w:szCs w:val="24"/>
        </w:rPr>
        <w:t xml:space="preserve"> bahwa seseorang sering mengalami kesulitan berkonsentrasi disebabkan karena kurangnya minat terhadap mata pelajaran yang dipelajari. </w:t>
      </w:r>
      <w:r w:rsidR="00655E3A" w:rsidRPr="00261AD1">
        <w:rPr>
          <w:rFonts w:ascii="Times New Roman" w:hAnsi="Times New Roman" w:cs="Times New Roman"/>
          <w:sz w:val="24"/>
          <w:szCs w:val="24"/>
        </w:rPr>
        <w:t xml:space="preserve">Mendukung pernyataan tersebut, hasil kuisioner </w:t>
      </w:r>
      <w:r w:rsidR="00655E3A" w:rsidRPr="00261AD1">
        <w:rPr>
          <w:rFonts w:ascii="Times New Roman" w:hAnsi="Times New Roman" w:cs="Times New Roman"/>
          <w:i/>
          <w:sz w:val="24"/>
          <w:szCs w:val="24"/>
        </w:rPr>
        <w:t>Grid Consentrion Exercise</w:t>
      </w:r>
      <w:r w:rsidR="00655E3A" w:rsidRPr="00261AD1">
        <w:rPr>
          <w:rFonts w:ascii="Times New Roman" w:hAnsi="Times New Roman" w:cs="Times New Roman"/>
          <w:sz w:val="24"/>
          <w:szCs w:val="24"/>
        </w:rPr>
        <w:t xml:space="preserve"> pada 90 anak kelas VI di temukan 1</w:t>
      </w:r>
      <w:r w:rsidR="00D02BEE">
        <w:rPr>
          <w:rFonts w:ascii="Times New Roman" w:hAnsi="Times New Roman" w:cs="Times New Roman"/>
          <w:sz w:val="24"/>
          <w:szCs w:val="24"/>
        </w:rPr>
        <w:t>2 (13,</w:t>
      </w:r>
      <w:r w:rsidR="00D02BEE">
        <w:rPr>
          <w:rFonts w:ascii="Times New Roman" w:hAnsi="Times New Roman" w:cs="Times New Roman"/>
          <w:sz w:val="24"/>
          <w:szCs w:val="24"/>
          <w:lang w:val="en-ID"/>
        </w:rPr>
        <w:t>4</w:t>
      </w:r>
      <w:r w:rsidR="00655E3A" w:rsidRPr="00261AD1">
        <w:rPr>
          <w:rFonts w:ascii="Times New Roman" w:hAnsi="Times New Roman" w:cs="Times New Roman"/>
          <w:sz w:val="24"/>
          <w:szCs w:val="24"/>
        </w:rPr>
        <w:t>%) anak dengan tingkat konsentrasi baik, 26 (28,8%) anak den</w:t>
      </w:r>
      <w:r w:rsidR="00D02BEE">
        <w:rPr>
          <w:rFonts w:ascii="Times New Roman" w:hAnsi="Times New Roman" w:cs="Times New Roman"/>
          <w:sz w:val="24"/>
          <w:szCs w:val="24"/>
        </w:rPr>
        <w:t xml:space="preserve">gan tingkat konsentrasi cukup, </w:t>
      </w:r>
      <w:r w:rsidR="00D02BEE">
        <w:rPr>
          <w:rFonts w:ascii="Times New Roman" w:hAnsi="Times New Roman" w:cs="Times New Roman"/>
          <w:sz w:val="24"/>
          <w:szCs w:val="24"/>
          <w:lang w:val="en-ID"/>
        </w:rPr>
        <w:t>4</w:t>
      </w:r>
      <w:r w:rsidR="00655E3A" w:rsidRPr="00261AD1">
        <w:rPr>
          <w:rFonts w:ascii="Times New Roman" w:hAnsi="Times New Roman" w:cs="Times New Roman"/>
          <w:sz w:val="24"/>
          <w:szCs w:val="24"/>
        </w:rPr>
        <w:t>0</w:t>
      </w:r>
      <w:r w:rsidR="00D02BEE">
        <w:rPr>
          <w:rFonts w:ascii="Times New Roman" w:hAnsi="Times New Roman" w:cs="Times New Roman"/>
          <w:sz w:val="24"/>
          <w:szCs w:val="24"/>
        </w:rPr>
        <w:t xml:space="preserve"> (</w:t>
      </w:r>
      <w:r w:rsidR="00D02BEE">
        <w:rPr>
          <w:rFonts w:ascii="Times New Roman" w:hAnsi="Times New Roman" w:cs="Times New Roman"/>
          <w:sz w:val="24"/>
          <w:szCs w:val="24"/>
          <w:lang w:val="en-ID"/>
        </w:rPr>
        <w:t>44,4</w:t>
      </w:r>
      <w:r w:rsidR="00655E3A" w:rsidRPr="00261AD1">
        <w:rPr>
          <w:rFonts w:ascii="Times New Roman" w:hAnsi="Times New Roman" w:cs="Times New Roman"/>
          <w:sz w:val="24"/>
          <w:szCs w:val="24"/>
        </w:rPr>
        <w:t xml:space="preserve">%) anak dengan tingkat </w:t>
      </w:r>
      <w:r w:rsidR="00D02BEE">
        <w:rPr>
          <w:rFonts w:ascii="Times New Roman" w:hAnsi="Times New Roman" w:cs="Times New Roman"/>
          <w:sz w:val="24"/>
          <w:szCs w:val="24"/>
        </w:rPr>
        <w:t>konsentrasi kurang, dan 12 (13,</w:t>
      </w:r>
      <w:r w:rsidR="00D02BEE">
        <w:rPr>
          <w:rFonts w:ascii="Times New Roman" w:hAnsi="Times New Roman" w:cs="Times New Roman"/>
          <w:sz w:val="24"/>
          <w:szCs w:val="24"/>
          <w:lang w:val="en-ID"/>
        </w:rPr>
        <w:t>4</w:t>
      </w:r>
      <w:r w:rsidR="00655E3A" w:rsidRPr="00261AD1">
        <w:rPr>
          <w:rFonts w:ascii="Times New Roman" w:hAnsi="Times New Roman" w:cs="Times New Roman"/>
          <w:sz w:val="24"/>
          <w:szCs w:val="24"/>
        </w:rPr>
        <w:t>%) anak dengan tingkat konsentrasi sangat kurang.</w:t>
      </w:r>
    </w:p>
    <w:p w14:paraId="06CF4CBB" w14:textId="10059D14" w:rsidR="00655E3A" w:rsidRPr="00BB02CE" w:rsidRDefault="00655E3A" w:rsidP="00655E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F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enomena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seperti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dijelaskan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 w:rsidRPr="00261AD1">
        <w:rPr>
          <w:rFonts w:ascii="Times New Roman" w:eastAsia="Times New Roman" w:hAnsi="Times New Roman" w:cs="Times New Roman"/>
          <w:spacing w:val="-2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telah ditemukan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pada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salah satu SD di Banjarmasin yang menerapkan sistem </w:t>
      </w:r>
      <w:proofErr w:type="spellStart"/>
      <w:r w:rsidRPr="00F50E5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Full</w:t>
      </w:r>
      <w:proofErr w:type="spellEnd"/>
      <w:r w:rsidRPr="00F50E5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Day </w:t>
      </w:r>
      <w:proofErr w:type="spellStart"/>
      <w:r w:rsidRPr="00F50E5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School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yaitu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SD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Kristen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Kanaan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 Peneliti</w:t>
      </w:r>
      <w:r w:rsidRPr="00261A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ndapatkan masalah tentang penurunan konsen</w:t>
      </w:r>
      <w:r w:rsidRPr="00261AD1">
        <w:rPr>
          <w:rFonts w:ascii="Times New Roman" w:eastAsia="Times New Roman" w:hAnsi="Times New Roman" w:cs="Times New Roman"/>
          <w:spacing w:val="-2"/>
          <w:sz w:val="24"/>
          <w:szCs w:val="24"/>
        </w:rPr>
        <w:t>trasi belajar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pada anak sekolah tersebut dan perlu dilakukan intervensi untuk meningkatkan konsentrasi belajar.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Selanjutnya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untuk mengatasi masalah tersebut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peneliti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berasumsi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bahwa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diperlukan suatu metode yang tepat, sehingga peneliti tertarik melakukan penelitian tentang Efektivitas </w:t>
      </w:r>
      <w:proofErr w:type="spellStart"/>
      <w:r w:rsidRPr="00050F8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Brain</w:t>
      </w:r>
      <w:proofErr w:type="spellEnd"/>
      <w:r w:rsidRPr="00050F8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proofErr w:type="gramStart"/>
      <w:r w:rsidRPr="00050F8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Gym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69655B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>t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erhadap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Konsentrasi Belajar Anak.</w:t>
      </w:r>
    </w:p>
    <w:p w14:paraId="59BF630C" w14:textId="77777777" w:rsidR="00655E3A" w:rsidRDefault="00655E3A" w:rsidP="00655E3A">
      <w:pPr>
        <w:pStyle w:val="ListParagraph"/>
        <w:spacing w:after="0" w:line="240" w:lineRule="auto"/>
        <w:ind w:left="0" w:firstLine="62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Penelitian ini bertujuan untuk m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enganalisa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fektivitas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261A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rain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</w:t>
      </w:r>
      <w:r w:rsidRPr="00261AD1">
        <w:rPr>
          <w:rFonts w:ascii="Times New Roman" w:hAnsi="Times New Roman" w:cs="Times New Roman"/>
          <w:i/>
          <w:color w:val="000000"/>
          <w:sz w:val="24"/>
          <w:szCs w:val="24"/>
        </w:rPr>
        <w:t>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terhadap konsentrasi belajar a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>k k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>elas VI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ekolah 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asar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Kristen Kanaan </w:t>
      </w:r>
      <w:r w:rsidRPr="00261AD1">
        <w:rPr>
          <w:rFonts w:ascii="Times New Roman" w:hAnsi="Times New Roman" w:cs="Times New Roman"/>
          <w:color w:val="000000"/>
          <w:sz w:val="24"/>
          <w:szCs w:val="24"/>
        </w:rPr>
        <w:t xml:space="preserve">Banjarmasin </w:t>
      </w:r>
      <w:r>
        <w:rPr>
          <w:rFonts w:ascii="Times New Roman" w:hAnsi="Times New Roman" w:cs="Times New Roman"/>
          <w:color w:val="000000"/>
          <w:sz w:val="24"/>
          <w:szCs w:val="24"/>
        </w:rPr>
        <w:t>berdasarkan perjalanan waktu yang ditentukan oleh peneliti.</w:t>
      </w:r>
    </w:p>
    <w:p w14:paraId="1E479748" w14:textId="77777777" w:rsidR="00655E3A" w:rsidRPr="00AD60FC" w:rsidRDefault="00655E3A" w:rsidP="00655E3A">
      <w:pPr>
        <w:pStyle w:val="ListParagraph"/>
        <w:spacing w:after="0" w:line="240" w:lineRule="auto"/>
        <w:ind w:left="0" w:firstLine="62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B83696B" w14:textId="77777777" w:rsidR="00655E3A" w:rsidRPr="005440C8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0C8">
        <w:rPr>
          <w:rFonts w:ascii="Times New Roman" w:hAnsi="Times New Roman" w:cs="Times New Roman"/>
          <w:b/>
          <w:color w:val="000000"/>
          <w:sz w:val="24"/>
          <w:szCs w:val="24"/>
        </w:rPr>
        <w:t>METODE</w:t>
      </w:r>
    </w:p>
    <w:p w14:paraId="50DF6594" w14:textId="53FFE210" w:rsidR="00655E3A" w:rsidRDefault="00655E3A" w:rsidP="00646D2D">
      <w:pPr>
        <w:pStyle w:val="ListParagraph"/>
        <w:spacing w:after="0" w:line="240" w:lineRule="auto"/>
        <w:ind w:left="0" w:firstLine="621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Metode penelitian yang digunakan peneliti adalah </w:t>
      </w:r>
      <w:r w:rsidR="00D02BEE">
        <w:rPr>
          <w:rFonts w:ascii="Times New Roman" w:hAnsi="Times New Roman" w:cs="Times New Roman"/>
          <w:i/>
          <w:sz w:val="24"/>
          <w:szCs w:val="24"/>
        </w:rPr>
        <w:t xml:space="preserve">Quasi Eksperimental </w:t>
      </w:r>
      <w:r w:rsidR="00D02BEE">
        <w:rPr>
          <w:rFonts w:ascii="Times New Roman" w:hAnsi="Times New Roman" w:cs="Times New Roman"/>
          <w:sz w:val="24"/>
          <w:szCs w:val="24"/>
        </w:rPr>
        <w:t xml:space="preserve">dengan </w:t>
      </w:r>
      <w:r w:rsidRPr="00F44D50">
        <w:rPr>
          <w:rFonts w:ascii="Times New Roman" w:hAnsi="Times New Roman" w:cs="Times New Roman"/>
          <w:i/>
          <w:sz w:val="24"/>
          <w:szCs w:val="24"/>
        </w:rPr>
        <w:t>time series design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D50">
        <w:rPr>
          <w:rFonts w:ascii="Times New Roman" w:hAnsi="Times New Roman" w:cs="Times New Roman"/>
          <w:sz w:val="24"/>
          <w:szCs w:val="24"/>
        </w:rPr>
        <w:t>(Kusuma, 2011)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4D50">
        <w:rPr>
          <w:rFonts w:ascii="Times New Roman" w:hAnsi="Times New Roman" w:cs="Times New Roman"/>
          <w:sz w:val="24"/>
          <w:szCs w:val="24"/>
        </w:rPr>
        <w:t>Sampel yang digunakan pada penelitian ini adalah 41 orang anak kelas VI SD Kristen Kanaan Banjarmasin</w:t>
      </w:r>
      <w:r>
        <w:rPr>
          <w:rFonts w:ascii="Times New Roman" w:hAnsi="Times New Roman" w:cs="Times New Roman"/>
          <w:sz w:val="24"/>
          <w:szCs w:val="24"/>
        </w:rPr>
        <w:t xml:space="preserve"> dengan menggunakan </w:t>
      </w:r>
      <w:r w:rsidRPr="00F44D50">
        <w:rPr>
          <w:rFonts w:ascii="Times New Roman" w:hAnsi="Times New Roman" w:cs="Times New Roman"/>
          <w:sz w:val="24"/>
          <w:szCs w:val="24"/>
        </w:rPr>
        <w:t xml:space="preserve">metode </w:t>
      </w:r>
      <w:r w:rsidRPr="00F44D50">
        <w:rPr>
          <w:rFonts w:ascii="Times New Roman" w:hAnsi="Times New Roman" w:cs="Times New Roman"/>
          <w:i/>
          <w:sz w:val="24"/>
          <w:szCs w:val="24"/>
        </w:rPr>
        <w:t>Concecutive Sampling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Alat ukur </w:t>
      </w:r>
      <w:r w:rsidR="00570E7E">
        <w:rPr>
          <w:rFonts w:ascii="Times New Roman" w:hAnsi="Times New Roman" w:cs="Times New Roman"/>
          <w:sz w:val="24"/>
          <w:szCs w:val="24"/>
        </w:rPr>
        <w:t>yang digunakan peneliti untuk m</w:t>
      </w:r>
      <w:r>
        <w:rPr>
          <w:rFonts w:ascii="Times New Roman" w:hAnsi="Times New Roman" w:cs="Times New Roman"/>
          <w:sz w:val="24"/>
          <w:szCs w:val="24"/>
        </w:rPr>
        <w:t xml:space="preserve">engukur tingkat konsentrasi belajar pada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pretest, posttest </w:t>
      </w:r>
      <w:r>
        <w:rPr>
          <w:rFonts w:ascii="Times New Roman" w:hAnsi="Times New Roman" w:cs="Times New Roman"/>
          <w:sz w:val="24"/>
          <w:szCs w:val="24"/>
        </w:rPr>
        <w:t xml:space="preserve">I, II, III, IV, dan V adalah kuisoner </w:t>
      </w:r>
      <w:r>
        <w:rPr>
          <w:rFonts w:ascii="Times New Roman" w:hAnsi="Times New Roman" w:cs="Times New Roman"/>
          <w:i/>
          <w:sz w:val="24"/>
          <w:szCs w:val="24"/>
        </w:rPr>
        <w:t xml:space="preserve">Grid Consentration Exercise </w:t>
      </w:r>
      <w:r>
        <w:rPr>
          <w:rFonts w:ascii="Times New Roman" w:hAnsi="Times New Roman" w:cs="Times New Roman"/>
          <w:sz w:val="24"/>
          <w:szCs w:val="24"/>
        </w:rPr>
        <w:t xml:space="preserve">dan di analisa menggunakan uji statistik Friedman dilanjutkan dengan uji </w:t>
      </w:r>
      <w:r>
        <w:rPr>
          <w:rFonts w:ascii="Times New Roman" w:hAnsi="Times New Roman" w:cs="Times New Roman"/>
          <w:i/>
          <w:sz w:val="24"/>
          <w:szCs w:val="24"/>
        </w:rPr>
        <w:t>Post Hoc Wilcoxon.</w:t>
      </w:r>
    </w:p>
    <w:p w14:paraId="1A906A37" w14:textId="32DC9ED7" w:rsidR="00646D2D" w:rsidRPr="008306EC" w:rsidRDefault="00646D2D" w:rsidP="00646D2D">
      <w:pPr>
        <w:pStyle w:val="ListParagraph"/>
        <w:spacing w:after="0" w:line="240" w:lineRule="auto"/>
        <w:ind w:left="0" w:firstLine="621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brain gym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 kali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</w:t>
      </w:r>
      <w:r w:rsidR="00C90D15"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senin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rabu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jumat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w</w:t>
      </w:r>
      <w:r>
        <w:rPr>
          <w:rFonts w:ascii="Times New Roman" w:hAnsi="Times New Roman" w:cs="Times New Roman"/>
          <w:sz w:val="24"/>
          <w:szCs w:val="24"/>
          <w:lang w:val="en-ID"/>
        </w:rPr>
        <w:t>aktu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10-15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Gerakan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brain </w:t>
      </w:r>
      <w:r w:rsidR="00BD3553">
        <w:rPr>
          <w:rFonts w:ascii="Times New Roman" w:hAnsi="Times New Roman" w:cs="Times New Roman"/>
          <w:i/>
          <w:sz w:val="24"/>
          <w:szCs w:val="24"/>
          <w:lang w:val="en-ID"/>
        </w:rPr>
        <w:t xml:space="preserve">gym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diajarkan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video </w:t>
      </w:r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90D15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C90D15">
        <w:rPr>
          <w:rFonts w:ascii="Times New Roman" w:hAnsi="Times New Roman" w:cs="Times New Roman"/>
          <w:sz w:val="24"/>
          <w:szCs w:val="24"/>
          <w:lang w:val="en-ID"/>
        </w:rPr>
        <w:t>dijel</w:t>
      </w:r>
      <w:r w:rsidR="00BD3553">
        <w:rPr>
          <w:rFonts w:ascii="Times New Roman" w:hAnsi="Times New Roman" w:cs="Times New Roman"/>
          <w:sz w:val="24"/>
          <w:szCs w:val="24"/>
          <w:lang w:val="en-ID"/>
        </w:rPr>
        <w:t>askan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langung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mengerti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. Gerakan yang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BD3553">
        <w:rPr>
          <w:rFonts w:ascii="Times New Roman" w:hAnsi="Times New Roman" w:cs="Times New Roman"/>
          <w:sz w:val="24"/>
          <w:szCs w:val="24"/>
          <w:lang w:val="en-ID"/>
        </w:rPr>
        <w:t>lain :</w:t>
      </w:r>
      <w:proofErr w:type="gram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Gerakan </w:t>
      </w:r>
      <w:proofErr w:type="spellStart"/>
      <w:r w:rsidR="00BD3553">
        <w:rPr>
          <w:rFonts w:ascii="Times New Roman" w:hAnsi="Times New Roman" w:cs="Times New Roman"/>
          <w:sz w:val="24"/>
          <w:szCs w:val="24"/>
          <w:lang w:val="en-ID"/>
        </w:rPr>
        <w:t>silang</w:t>
      </w:r>
      <w:proofErr w:type="spellEnd"/>
      <w:r w:rsidR="00BD3553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BD3553">
        <w:rPr>
          <w:rFonts w:ascii="Times New Roman" w:hAnsi="Times New Roman" w:cs="Times New Roman"/>
          <w:i/>
          <w:sz w:val="24"/>
          <w:szCs w:val="24"/>
          <w:lang w:val="en-ID"/>
        </w:rPr>
        <w:t>cross crawl)</w:t>
      </w:r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burung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hantu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>the owl)</w:t>
      </w:r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mengaktifkan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>arm activation)</w:t>
      </w:r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lambaian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kaki (</w:t>
      </w:r>
      <w:proofErr w:type="spellStart"/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>footlex</w:t>
      </w:r>
      <w:proofErr w:type="spellEnd"/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 xml:space="preserve">),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pasang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kuda-kuda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>the grounder)</w:t>
      </w:r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, 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mengisi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energy (</w:t>
      </w:r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 xml:space="preserve">energizer),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olengan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hAnsi="Times New Roman" w:cs="Times New Roman"/>
          <w:sz w:val="24"/>
          <w:szCs w:val="24"/>
          <w:lang w:val="en-ID"/>
        </w:rPr>
        <w:t>pinggul</w:t>
      </w:r>
      <w:proofErr w:type="spellEnd"/>
      <w:r w:rsidR="008306EC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="008306EC">
        <w:rPr>
          <w:rFonts w:ascii="Times New Roman" w:hAnsi="Times New Roman" w:cs="Times New Roman"/>
          <w:i/>
          <w:sz w:val="24"/>
          <w:szCs w:val="24"/>
          <w:lang w:val="en-ID"/>
        </w:rPr>
        <w:t>the rocker).</w:t>
      </w:r>
    </w:p>
    <w:p w14:paraId="585D9247" w14:textId="77777777" w:rsidR="008306EC" w:rsidRDefault="008306EC" w:rsidP="00655E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D"/>
        </w:rPr>
      </w:pPr>
    </w:p>
    <w:p w14:paraId="2548B430" w14:textId="77777777" w:rsidR="00655E3A" w:rsidRPr="00657829" w:rsidRDefault="00655E3A" w:rsidP="00655E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HASIL</w:t>
      </w:r>
    </w:p>
    <w:p w14:paraId="71354B9C" w14:textId="77777777" w:rsidR="00655E3A" w:rsidRDefault="00655E3A" w:rsidP="00655E3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Uji Normalitas</w:t>
      </w:r>
    </w:p>
    <w:p w14:paraId="24A28607" w14:textId="3362FC05" w:rsidR="00655E3A" w:rsidRDefault="00655E3A" w:rsidP="00655E3A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Peneliti melakukan uji normalitas data dengan menggunakan uji </w:t>
      </w:r>
      <w:r w:rsidRPr="003435BD">
        <w:rPr>
          <w:rFonts w:ascii="Times New Roman" w:hAnsi="Times New Roman"/>
          <w:i/>
          <w:sz w:val="24"/>
          <w:szCs w:val="24"/>
        </w:rPr>
        <w:t>Shapiro-Wilk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 xml:space="preserve">ategori evaluasi keseluruhan dari </w:t>
      </w:r>
      <w:r>
        <w:rPr>
          <w:rFonts w:ascii="Times New Roman" w:eastAsia="Times New Roman" w:hAnsi="Times New Roman"/>
          <w:i/>
          <w:sz w:val="24"/>
          <w:szCs w:val="24"/>
        </w:rPr>
        <w:t>pretest</w:t>
      </w:r>
      <w:r>
        <w:rPr>
          <w:rFonts w:ascii="Times New Roman" w:eastAsia="Times New Roman" w:hAnsi="Times New Roman"/>
          <w:sz w:val="24"/>
          <w:szCs w:val="24"/>
        </w:rPr>
        <w:t xml:space="preserve"> sampai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postest </w:t>
      </w:r>
      <w:r w:rsidRPr="003435BD">
        <w:rPr>
          <w:rFonts w:ascii="Times New Roman" w:eastAsia="Times New Roman" w:hAnsi="Times New Roman"/>
          <w:sz w:val="24"/>
          <w:szCs w:val="24"/>
        </w:rPr>
        <w:t xml:space="preserve">V </w:t>
      </w:r>
      <w:r w:rsidR="00D02BEE">
        <w:rPr>
          <w:rFonts w:ascii="Times New Roman" w:eastAsia="Times New Roman" w:hAnsi="Times New Roman"/>
          <w:sz w:val="24"/>
          <w:szCs w:val="24"/>
        </w:rPr>
        <w:t>didapatkan bahwa</w:t>
      </w:r>
      <w:r w:rsidR="00D02BEE">
        <w:rPr>
          <w:rFonts w:ascii="Times New Roman" w:eastAsia="Times New Roman" w:hAnsi="Times New Roman"/>
          <w:sz w:val="24"/>
          <w:szCs w:val="24"/>
          <w:lang w:val="en-ID"/>
        </w:rPr>
        <w:t xml:space="preserve"> d</w:t>
      </w:r>
      <w:r>
        <w:rPr>
          <w:rFonts w:ascii="Times New Roman" w:eastAsia="Times New Roman" w:hAnsi="Times New Roman"/>
          <w:sz w:val="24"/>
          <w:szCs w:val="24"/>
        </w:rPr>
        <w:t xml:space="preserve">ata berdistribusi normal, kecuali pada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pretest </w:t>
      </w:r>
      <w:r>
        <w:rPr>
          <w:rFonts w:ascii="Times New Roman" w:eastAsia="Times New Roman" w:hAnsi="Times New Roman"/>
          <w:sz w:val="24"/>
          <w:szCs w:val="24"/>
        </w:rPr>
        <w:t xml:space="preserve">diperoleh nilai </w:t>
      </w:r>
      <w:r w:rsidRPr="00D83556">
        <w:rPr>
          <w:rFonts w:ascii="Times New Roman" w:eastAsia="Times New Roman" w:hAnsi="Times New Roman"/>
          <w:i/>
          <w:sz w:val="24"/>
          <w:szCs w:val="24"/>
        </w:rPr>
        <w:t>p value</w:t>
      </w:r>
      <w:r>
        <w:rPr>
          <w:rFonts w:ascii="Times New Roman" w:eastAsia="Times New Roman" w:hAnsi="Times New Roman"/>
          <w:sz w:val="24"/>
          <w:szCs w:val="24"/>
        </w:rPr>
        <w:t xml:space="preserve"> &lt;0,05.</w:t>
      </w:r>
    </w:p>
    <w:p w14:paraId="09FC72D1" w14:textId="77777777" w:rsidR="00655E3A" w:rsidRPr="00657829" w:rsidRDefault="00655E3A" w:rsidP="00655E3A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Analisa Univariat</w:t>
      </w:r>
    </w:p>
    <w:p w14:paraId="6B5B7FA4" w14:textId="3E59F935" w:rsidR="005F17FD" w:rsidRPr="005F17FD" w:rsidRDefault="00655E3A" w:rsidP="005F17F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Rata-rata skor tingkat konsentrasi belajar anak kelas VI Sekolah Dasar Kristen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Banjarmasin </w:t>
      </w:r>
      <w:r w:rsidR="00A417D3">
        <w:rPr>
          <w:rFonts w:ascii="Times New Roman" w:hAnsi="Times New Roman" w:cs="Times New Roman"/>
          <w:color w:val="000000"/>
          <w:sz w:val="24"/>
          <w:szCs w:val="24"/>
        </w:rPr>
        <w:t xml:space="preserve">berdasarkan hasil skor </w:t>
      </w:r>
      <w:proofErr w:type="spellStart"/>
      <w:r w:rsidR="00A417D3">
        <w:rPr>
          <w:rFonts w:ascii="Times New Roman" w:hAnsi="Times New Roman" w:cs="Times New Roman"/>
          <w:color w:val="000000"/>
          <w:sz w:val="24"/>
          <w:szCs w:val="24"/>
        </w:rPr>
        <w:t>kuisioner</w:t>
      </w:r>
      <w:proofErr w:type="spellEnd"/>
      <w:r w:rsidR="00A41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17D3" w:rsidRPr="00657829">
        <w:rPr>
          <w:rFonts w:ascii="Times New Roman" w:hAnsi="Times New Roman" w:cs="Times New Roman"/>
          <w:i/>
          <w:color w:val="000000"/>
          <w:sz w:val="24"/>
          <w:szCs w:val="24"/>
        </w:rPr>
        <w:t>Grid</w:t>
      </w:r>
      <w:proofErr w:type="spellEnd"/>
      <w:r w:rsidR="00A417D3" w:rsidRPr="006578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417D3" w:rsidRPr="00657829">
        <w:rPr>
          <w:rFonts w:ascii="Times New Roman" w:hAnsi="Times New Roman" w:cs="Times New Roman"/>
          <w:i/>
          <w:color w:val="000000"/>
          <w:sz w:val="24"/>
          <w:szCs w:val="24"/>
        </w:rPr>
        <w:t>Consentration</w:t>
      </w:r>
      <w:proofErr w:type="spellEnd"/>
      <w:r w:rsidR="00A417D3" w:rsidRPr="006578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417D3" w:rsidRPr="00657829">
        <w:rPr>
          <w:rFonts w:ascii="Times New Roman" w:hAnsi="Times New Roman" w:cs="Times New Roman"/>
          <w:i/>
          <w:color w:val="000000"/>
          <w:sz w:val="24"/>
          <w:szCs w:val="24"/>
        </w:rPr>
        <w:t>Exercise</w:t>
      </w:r>
      <w:proofErr w:type="spellEnd"/>
      <w:r w:rsidR="00A417D3">
        <w:rPr>
          <w:rFonts w:ascii="Times New Roman" w:hAnsi="Times New Roman" w:cs="Times New Roman"/>
          <w:i/>
          <w:color w:val="000000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sajikan </w:t>
      </w:r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pada </w:t>
      </w:r>
      <w:proofErr w:type="spellStart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>grafik</w:t>
      </w:r>
      <w:proofErr w:type="spellEnd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1 </w:t>
      </w:r>
      <w:proofErr w:type="spellStart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>dibawah</w:t>
      </w:r>
      <w:proofErr w:type="spellEnd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A417D3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:</w:t>
      </w:r>
    </w:p>
    <w:p w14:paraId="2E9BEDC8" w14:textId="77777777" w:rsidR="00B84769" w:rsidRDefault="00B84769" w:rsidP="00655E3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54377D6" w14:textId="77777777" w:rsidR="005F17FD" w:rsidRDefault="005F17FD" w:rsidP="00655E3A">
      <w:pPr>
        <w:pStyle w:val="ListParagraph"/>
        <w:spacing w:after="0" w:line="240" w:lineRule="auto"/>
        <w:ind w:left="1418" w:hanging="992"/>
        <w:jc w:val="both"/>
        <w:rPr>
          <w:rFonts w:ascii="Times New Roman" w:hAnsi="Times New Roman"/>
          <w:sz w:val="24"/>
          <w:szCs w:val="24"/>
        </w:rPr>
        <w:sectPr w:rsidR="005F17FD" w:rsidSect="005F17FD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031BAEDB" w14:textId="77777777" w:rsidR="005F17FD" w:rsidRDefault="005F17FD" w:rsidP="00655E3A">
      <w:pPr>
        <w:pStyle w:val="ListParagraph"/>
        <w:spacing w:after="0" w:line="24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</w:p>
    <w:p w14:paraId="4A9618CD" w14:textId="6785625E" w:rsidR="00655E3A" w:rsidRDefault="00655E3A" w:rsidP="00655E3A">
      <w:pPr>
        <w:pStyle w:val="ListParagraph"/>
        <w:spacing w:after="0" w:line="240" w:lineRule="auto"/>
        <w:ind w:left="1418" w:hanging="992"/>
        <w:jc w:val="both"/>
        <w:rPr>
          <w:rFonts w:ascii="Times New Roman" w:hAnsi="Times New Roman"/>
          <w:bCs/>
          <w:sz w:val="24"/>
          <w:szCs w:val="24"/>
        </w:rPr>
      </w:pPr>
      <w:r w:rsidRPr="003435BD">
        <w:rPr>
          <w:rFonts w:ascii="Times New Roman" w:hAnsi="Times New Roman"/>
          <w:sz w:val="24"/>
          <w:szCs w:val="24"/>
        </w:rPr>
        <w:t>Grafik</w:t>
      </w:r>
      <w:r>
        <w:rPr>
          <w:rFonts w:ascii="Times New Roman" w:hAnsi="Times New Roman"/>
          <w:sz w:val="24"/>
          <w:szCs w:val="24"/>
        </w:rPr>
        <w:t xml:space="preserve"> 1. </w:t>
      </w:r>
      <w:r w:rsidRPr="003435BD">
        <w:rPr>
          <w:rFonts w:ascii="Times New Roman" w:hAnsi="Times New Roman"/>
          <w:bCs/>
          <w:sz w:val="24"/>
          <w:szCs w:val="24"/>
        </w:rPr>
        <w:t>Tingkat Konsentrasi Belajar anak Kelas VI Sekolah Dasar</w:t>
      </w:r>
    </w:p>
    <w:p w14:paraId="7B4256AC" w14:textId="77777777" w:rsidR="00655E3A" w:rsidRPr="00C646EE" w:rsidRDefault="00655E3A" w:rsidP="00655E3A">
      <w:p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Kristen </w:t>
      </w:r>
      <w:r w:rsidRPr="00C646EE">
        <w:rPr>
          <w:rFonts w:ascii="Times New Roman" w:hAnsi="Times New Roman"/>
          <w:bCs/>
          <w:sz w:val="24"/>
          <w:szCs w:val="24"/>
        </w:rPr>
        <w:t>Kanaan Banjarmasin</w:t>
      </w:r>
    </w:p>
    <w:p w14:paraId="356CF167" w14:textId="77777777" w:rsidR="00191099" w:rsidRDefault="00655E3A" w:rsidP="00191099">
      <w:pPr>
        <w:spacing w:after="0" w:line="240" w:lineRule="auto"/>
        <w:ind w:left="426" w:right="-72" w:hanging="1"/>
        <w:jc w:val="both"/>
        <w:rPr>
          <w:rFonts w:ascii="Times New Roman" w:hAnsi="Times New Roman"/>
          <w:sz w:val="20"/>
          <w:szCs w:val="20"/>
          <w:lang w:val="en-ID"/>
        </w:rPr>
      </w:pPr>
      <w:r w:rsidRPr="003435B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71F6A83" wp14:editId="76CFDF78">
            <wp:extent cx="4382219" cy="1492370"/>
            <wp:effectExtent l="0" t="0" r="18415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1F401D" w14:textId="77777777" w:rsidR="00191099" w:rsidRDefault="00191099" w:rsidP="00655E3A">
      <w:pPr>
        <w:spacing w:after="0" w:line="240" w:lineRule="auto"/>
        <w:ind w:right="-72" w:hanging="1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3B03FB65" w14:textId="37A6AA61" w:rsidR="00655E3A" w:rsidRPr="00570E7E" w:rsidRDefault="00655E3A" w:rsidP="00191099">
      <w:pPr>
        <w:spacing w:after="0" w:line="240" w:lineRule="auto"/>
        <w:ind w:right="-72" w:firstLine="425"/>
        <w:jc w:val="both"/>
        <w:rPr>
          <w:rFonts w:ascii="Times New Roman" w:hAnsi="Times New Roman"/>
          <w:lang w:val="en-ID"/>
        </w:rPr>
      </w:pPr>
      <w:r w:rsidRPr="00570E7E">
        <w:rPr>
          <w:rFonts w:ascii="Times New Roman" w:hAnsi="Times New Roman"/>
        </w:rPr>
        <w:t>Sumber : D</w:t>
      </w:r>
      <w:r w:rsidR="00570E7E">
        <w:rPr>
          <w:rFonts w:ascii="Times New Roman" w:hAnsi="Times New Roman"/>
        </w:rPr>
        <w:t xml:space="preserve">ata Diolah </w:t>
      </w:r>
    </w:p>
    <w:p w14:paraId="1FBCE40D" w14:textId="77777777" w:rsidR="00191099" w:rsidRDefault="00191099" w:rsidP="00655E3A">
      <w:pPr>
        <w:spacing w:after="0" w:line="240" w:lineRule="auto"/>
        <w:ind w:left="426" w:firstLine="447"/>
        <w:contextualSpacing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</w:p>
    <w:p w14:paraId="22D035B9" w14:textId="179656FB" w:rsidR="00655E3A" w:rsidRPr="008306EC" w:rsidRDefault="00655E3A" w:rsidP="00655E3A">
      <w:pPr>
        <w:spacing w:after="0" w:line="240" w:lineRule="auto"/>
        <w:ind w:left="426" w:firstLine="447"/>
        <w:contextualSpacing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r>
        <w:rPr>
          <w:rFonts w:ascii="Times New Roman" w:eastAsia="Times New Roman" w:hAnsi="Times New Roman"/>
          <w:sz w:val="24"/>
          <w:szCs w:val="24"/>
        </w:rPr>
        <w:t>G</w:t>
      </w:r>
      <w:r w:rsidRPr="003435BD">
        <w:rPr>
          <w:rFonts w:ascii="Times New Roman" w:eastAsia="Times New Roman" w:hAnsi="Times New Roman"/>
          <w:sz w:val="24"/>
          <w:szCs w:val="24"/>
        </w:rPr>
        <w:t>rafik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435BD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nilai </w:t>
      </w:r>
      <w:r w:rsidR="008306EC">
        <w:rPr>
          <w:rFonts w:ascii="Times New Roman" w:eastAsia="Times New Roman" w:hAnsi="Times New Roman"/>
          <w:sz w:val="24"/>
          <w:szCs w:val="24"/>
        </w:rPr>
        <w:t>rata-rata</w:t>
      </w:r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tingkat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 w:rsidRPr="000C1579">
        <w:rPr>
          <w:rFonts w:ascii="Times New Roman" w:eastAsia="Times New Roman" w:hAnsi="Times New Roman"/>
          <w:sz w:val="24"/>
          <w:szCs w:val="24"/>
        </w:rPr>
        <w:t xml:space="preserve">konsentrasi belajar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anak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b</w:t>
      </w:r>
      <w:proofErr w:type="spellStart"/>
      <w:r w:rsidR="008306EC" w:rsidRPr="003435BD">
        <w:rPr>
          <w:rFonts w:ascii="Times New Roman" w:eastAsia="Times New Roman" w:hAnsi="Times New Roman"/>
          <w:sz w:val="24"/>
          <w:szCs w:val="24"/>
        </w:rPr>
        <w:t>erdasarkan</w:t>
      </w:r>
      <w:proofErr w:type="spellEnd"/>
      <w:r w:rsidR="008306EC" w:rsidRPr="003435BD">
        <w:rPr>
          <w:rFonts w:ascii="Times New Roman" w:eastAsia="Times New Roman" w:hAnsi="Times New Roman"/>
          <w:sz w:val="24"/>
          <w:szCs w:val="24"/>
        </w:rPr>
        <w:t xml:space="preserve"> hasil pengukuran </w:t>
      </w:r>
      <w:proofErr w:type="spellStart"/>
      <w:r w:rsidR="008306EC" w:rsidRPr="003435BD">
        <w:rPr>
          <w:rFonts w:ascii="Times New Roman" w:eastAsia="Times New Roman" w:hAnsi="Times New Roman"/>
          <w:sz w:val="24"/>
          <w:szCs w:val="24"/>
        </w:rPr>
        <w:t>kuisioner</w:t>
      </w:r>
      <w:proofErr w:type="spellEnd"/>
      <w:r w:rsidR="008306EC" w:rsidRPr="003435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06EC" w:rsidRPr="003435BD">
        <w:rPr>
          <w:rFonts w:ascii="Times New Roman" w:eastAsia="Times New Roman" w:hAnsi="Times New Roman"/>
          <w:i/>
          <w:sz w:val="24"/>
          <w:szCs w:val="24"/>
        </w:rPr>
        <w:t>Grid</w:t>
      </w:r>
      <w:proofErr w:type="spellEnd"/>
      <w:r w:rsidR="008306EC" w:rsidRPr="003435B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8306EC" w:rsidRPr="003435BD">
        <w:rPr>
          <w:rFonts w:ascii="Times New Roman" w:eastAsia="Times New Roman" w:hAnsi="Times New Roman"/>
          <w:i/>
          <w:sz w:val="24"/>
          <w:szCs w:val="24"/>
        </w:rPr>
        <w:t>Consentration</w:t>
      </w:r>
      <w:proofErr w:type="spellEnd"/>
      <w:r w:rsidR="008306EC" w:rsidRPr="003435B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8306EC" w:rsidRPr="003435BD">
        <w:rPr>
          <w:rFonts w:ascii="Times New Roman" w:eastAsia="Times New Roman" w:hAnsi="Times New Roman"/>
          <w:i/>
          <w:sz w:val="24"/>
          <w:szCs w:val="24"/>
        </w:rPr>
        <w:t>Exercise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 w:rsidRPr="000C1579">
        <w:rPr>
          <w:rFonts w:ascii="Times New Roman" w:eastAsia="Times New Roman" w:hAnsi="Times New Roman"/>
          <w:sz w:val="24"/>
          <w:szCs w:val="24"/>
        </w:rPr>
        <w:t xml:space="preserve">pada </w:t>
      </w:r>
      <w:proofErr w:type="spellStart"/>
      <w:r w:rsidRPr="000C1579">
        <w:rPr>
          <w:rFonts w:ascii="Times New Roman" w:eastAsia="Times New Roman" w:hAnsi="Times New Roman"/>
          <w:i/>
          <w:sz w:val="24"/>
          <w:szCs w:val="24"/>
        </w:rPr>
        <w:t>pretest</w:t>
      </w:r>
      <w:proofErr w:type="spellEnd"/>
      <w:r w:rsidRPr="000C157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0C1579">
        <w:rPr>
          <w:rFonts w:ascii="Times New Roman" w:eastAsia="Times New Roman" w:hAnsi="Times New Roman"/>
          <w:i/>
          <w:sz w:val="24"/>
          <w:szCs w:val="24"/>
        </w:rPr>
        <w:t>posttest</w:t>
      </w:r>
      <w:proofErr w:type="spellEnd"/>
      <w:r w:rsidRPr="000C1579">
        <w:rPr>
          <w:rFonts w:ascii="Times New Roman" w:eastAsia="Times New Roman" w:hAnsi="Times New Roman"/>
          <w:sz w:val="24"/>
          <w:szCs w:val="24"/>
        </w:rPr>
        <w:t xml:space="preserve"> I, II,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C1579">
        <w:rPr>
          <w:rFonts w:ascii="Times New Roman" w:eastAsia="Times New Roman" w:hAnsi="Times New Roman"/>
          <w:sz w:val="24"/>
          <w:szCs w:val="24"/>
        </w:rPr>
        <w:t>III, IV, dan V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sehingga terlihat konsentrasi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belajar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anak</w:t>
      </w:r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dari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sebelum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diberikan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intervensi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dan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setelah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diberikan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intervensi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terjadi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 w:rsidR="008306EC">
        <w:rPr>
          <w:rFonts w:ascii="Times New Roman" w:eastAsia="Times New Roman" w:hAnsi="Times New Roman"/>
          <w:sz w:val="24"/>
          <w:szCs w:val="24"/>
        </w:rPr>
        <w:t>peningkatan</w:t>
      </w:r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di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setiap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 w:rsidR="008306EC">
        <w:rPr>
          <w:rFonts w:ascii="Times New Roman" w:eastAsia="Times New Roman" w:hAnsi="Times New Roman"/>
          <w:sz w:val="24"/>
          <w:szCs w:val="24"/>
          <w:lang w:val="en-ID"/>
        </w:rPr>
        <w:t>sesinya</w:t>
      </w:r>
      <w:proofErr w:type="spellEnd"/>
      <w:r w:rsidR="008306EC">
        <w:rPr>
          <w:rFonts w:ascii="Times New Roman" w:eastAsia="Times New Roman" w:hAnsi="Times New Roman"/>
          <w:sz w:val="24"/>
          <w:szCs w:val="24"/>
          <w:lang w:val="en-ID"/>
        </w:rPr>
        <w:t>.</w:t>
      </w:r>
    </w:p>
    <w:p w14:paraId="2C8577F4" w14:textId="77777777" w:rsidR="00191099" w:rsidRPr="00191099" w:rsidRDefault="00191099" w:rsidP="00655E3A">
      <w:pPr>
        <w:spacing w:after="0" w:line="240" w:lineRule="auto"/>
        <w:ind w:left="426" w:firstLine="447"/>
        <w:contextualSpacing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</w:p>
    <w:p w14:paraId="6F6A2FB9" w14:textId="77777777" w:rsidR="005F17FD" w:rsidRDefault="005F17FD" w:rsidP="00655E3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  <w:sectPr w:rsidR="005F17FD" w:rsidSect="005F17FD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8A9C07E" w14:textId="580FC0F4" w:rsidR="00655E3A" w:rsidRDefault="00655E3A" w:rsidP="00655E3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Analisa Bivariat</w:t>
      </w:r>
    </w:p>
    <w:p w14:paraId="23AF65B8" w14:textId="064BEE19" w:rsidR="00871B87" w:rsidRDefault="00655E3A" w:rsidP="00AF4536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Peneliti menggunakan uji Friedman dalam menganalisa tingkat konsentrasi belajar rerata skor kuisoner </w:t>
      </w:r>
      <w:r w:rsidRPr="000C1579">
        <w:rPr>
          <w:rFonts w:ascii="Times New Roman" w:eastAsia="Times New Roman" w:hAnsi="Times New Roman"/>
          <w:i/>
          <w:sz w:val="24"/>
          <w:szCs w:val="24"/>
        </w:rPr>
        <w:t xml:space="preserve">Grid </w:t>
      </w:r>
      <w:r w:rsidRPr="000C1579">
        <w:rPr>
          <w:rFonts w:ascii="Times New Roman" w:eastAsia="Times New Roman" w:hAnsi="Times New Roman"/>
          <w:i/>
          <w:sz w:val="24"/>
          <w:szCs w:val="24"/>
        </w:rPr>
        <w:t>Consentration Exercise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hasil pengukuran pada tiap minggu. Hal ini karena syarat uji </w:t>
      </w:r>
      <w:r w:rsidRPr="000C1579">
        <w:rPr>
          <w:rFonts w:ascii="Times New Roman" w:eastAsia="Times New Roman" w:hAnsi="Times New Roman"/>
          <w:i/>
          <w:sz w:val="24"/>
          <w:szCs w:val="24"/>
        </w:rPr>
        <w:t xml:space="preserve">Repeated </w:t>
      </w:r>
      <w:r>
        <w:rPr>
          <w:rFonts w:ascii="Times New Roman" w:eastAsia="Times New Roman" w:hAnsi="Times New Roman"/>
          <w:sz w:val="24"/>
          <w:szCs w:val="24"/>
        </w:rPr>
        <w:t>ANOVA t</w:t>
      </w:r>
      <w:r w:rsidR="00871B87">
        <w:rPr>
          <w:rFonts w:ascii="Times New Roman" w:eastAsia="Times New Roman" w:hAnsi="Times New Roman"/>
          <w:sz w:val="24"/>
          <w:szCs w:val="24"/>
        </w:rPr>
        <w:t>idak terpenuhi dalam penelitian</w:t>
      </w:r>
      <w:r w:rsidR="00871B87">
        <w:rPr>
          <w:rFonts w:ascii="Times New Roman" w:eastAsia="Times New Roman" w:hAnsi="Times New Roman"/>
          <w:sz w:val="24"/>
          <w:szCs w:val="24"/>
        </w:rPr>
        <w:br w:type="page"/>
      </w:r>
    </w:p>
    <w:p w14:paraId="4E918B28" w14:textId="77777777" w:rsidR="00FF33F8" w:rsidRDefault="00FF33F8" w:rsidP="00AF4536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  <w:sectPr w:rsidR="00FF33F8" w:rsidSect="005F17FD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7D24D326" w14:textId="77777777" w:rsidR="00871B87" w:rsidRPr="00AF4536" w:rsidRDefault="00871B87" w:rsidP="00871B8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seperti data tidak berdistribusi normal (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/>
          <w:sz w:val="24"/>
          <w:szCs w:val="24"/>
        </w:rPr>
        <w:t>value &lt; 0,05 ). Peneliti kemudia</w:t>
      </w:r>
      <w:r>
        <w:rPr>
          <w:rFonts w:ascii="Times New Roman" w:eastAsia="Times New Roman" w:hAnsi="Times New Roman"/>
          <w:sz w:val="24"/>
          <w:szCs w:val="24"/>
          <w:lang w:val="en-ID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 melanjutkan dengan uji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Post Hoc Wilcoxon </w:t>
      </w:r>
      <w:r>
        <w:rPr>
          <w:rFonts w:ascii="Times New Roman" w:eastAsia="Times New Roman" w:hAnsi="Times New Roman"/>
          <w:sz w:val="24"/>
          <w:szCs w:val="24"/>
        </w:rPr>
        <w:t xml:space="preserve">(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/>
          <w:sz w:val="24"/>
          <w:szCs w:val="24"/>
        </w:rPr>
        <w:t>value &lt; 0,05 ) untuk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melihat perkembangan tingkat konsentrasi dengan membandingkan tiap minggu pada setiap  hasil pengukuran.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 H</w:t>
      </w:r>
      <w:r>
        <w:rPr>
          <w:rFonts w:ascii="Times New Roman" w:eastAsia="Times New Roman" w:hAnsi="Times New Roman"/>
          <w:sz w:val="24"/>
          <w:szCs w:val="24"/>
        </w:rPr>
        <w:t xml:space="preserve">asil uji analisa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dilihat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</w:p>
    <w:p w14:paraId="08C5635A" w14:textId="77777777" w:rsidR="00871B87" w:rsidRDefault="00871B87" w:rsidP="00871B8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</w:p>
    <w:p w14:paraId="5AA84007" w14:textId="77777777" w:rsidR="00871B87" w:rsidRPr="003435BD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hanging="9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Tabel 1. </w:t>
      </w:r>
      <w:r w:rsidRPr="003435BD">
        <w:rPr>
          <w:rFonts w:ascii="Times New Roman" w:eastAsia="Times New Roman" w:hAnsi="Times New Roman"/>
          <w:sz w:val="24"/>
          <w:szCs w:val="24"/>
        </w:rPr>
        <w:t>Hasil uji Friedman</w:t>
      </w:r>
    </w:p>
    <w:tbl>
      <w:tblPr>
        <w:tblStyle w:val="TableGrid"/>
        <w:tblpPr w:leftFromText="180" w:rightFromText="180" w:vertAnchor="text" w:horzAnchor="margin" w:tblpY="71"/>
        <w:tblW w:w="40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1584"/>
        <w:gridCol w:w="1170"/>
      </w:tblGrid>
      <w:tr w:rsidR="00871B87" w:rsidRPr="00B53FFB" w14:paraId="4232C853" w14:textId="77777777" w:rsidTr="00786FC9">
        <w:trPr>
          <w:trHeight w:val="291"/>
        </w:trPr>
        <w:tc>
          <w:tcPr>
            <w:tcW w:w="1314" w:type="dxa"/>
            <w:tcBorders>
              <w:bottom w:val="single" w:sz="4" w:space="0" w:color="auto"/>
            </w:tcBorders>
          </w:tcPr>
          <w:p w14:paraId="03AD36F2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 xml:space="preserve">Pengukuran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72192B2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Rerata ± Sd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E0573A8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871B87" w:rsidRPr="00B53FFB" w14:paraId="7EE9D30E" w14:textId="77777777" w:rsidTr="00786FC9">
        <w:trPr>
          <w:trHeight w:val="271"/>
        </w:trPr>
        <w:tc>
          <w:tcPr>
            <w:tcW w:w="1314" w:type="dxa"/>
            <w:tcBorders>
              <w:top w:val="single" w:sz="4" w:space="0" w:color="auto"/>
            </w:tcBorders>
          </w:tcPr>
          <w:p w14:paraId="313BFF41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i/>
                <w:sz w:val="20"/>
                <w:szCs w:val="20"/>
              </w:rPr>
              <w:t>Pretets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5BC380D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7,9756 ± 1,94278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00BF49F5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84D973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96F962" w14:textId="77777777" w:rsidR="00871B87" w:rsidRPr="00A417D3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ID"/>
              </w:rPr>
              <w:t>1</w:t>
            </w:r>
          </w:p>
        </w:tc>
      </w:tr>
      <w:tr w:rsidR="00871B87" w:rsidRPr="00B53FFB" w14:paraId="71DEAF10" w14:textId="77777777" w:rsidTr="00786FC9">
        <w:trPr>
          <w:trHeight w:val="271"/>
        </w:trPr>
        <w:tc>
          <w:tcPr>
            <w:tcW w:w="1314" w:type="dxa"/>
          </w:tcPr>
          <w:p w14:paraId="6B52B19A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P1</w:t>
            </w:r>
          </w:p>
        </w:tc>
        <w:tc>
          <w:tcPr>
            <w:tcW w:w="1584" w:type="dxa"/>
          </w:tcPr>
          <w:p w14:paraId="5E7441FA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11,3415 ± 3,26810</w:t>
            </w:r>
          </w:p>
        </w:tc>
        <w:tc>
          <w:tcPr>
            <w:tcW w:w="1170" w:type="dxa"/>
            <w:vMerge/>
          </w:tcPr>
          <w:p w14:paraId="2D13F65A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1B87" w:rsidRPr="00B53FFB" w14:paraId="69D1D17F" w14:textId="77777777" w:rsidTr="00786FC9">
        <w:trPr>
          <w:trHeight w:val="271"/>
        </w:trPr>
        <w:tc>
          <w:tcPr>
            <w:tcW w:w="1314" w:type="dxa"/>
          </w:tcPr>
          <w:p w14:paraId="06EEE6E3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P2</w:t>
            </w:r>
          </w:p>
        </w:tc>
        <w:tc>
          <w:tcPr>
            <w:tcW w:w="1584" w:type="dxa"/>
          </w:tcPr>
          <w:p w14:paraId="161C3F80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13,5854 ± 3,55651</w:t>
            </w:r>
          </w:p>
        </w:tc>
        <w:tc>
          <w:tcPr>
            <w:tcW w:w="1170" w:type="dxa"/>
            <w:vMerge/>
          </w:tcPr>
          <w:p w14:paraId="54BCCB58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1B87" w:rsidRPr="00B53FFB" w14:paraId="56A61F7F" w14:textId="77777777" w:rsidTr="00786FC9">
        <w:trPr>
          <w:trHeight w:val="271"/>
        </w:trPr>
        <w:tc>
          <w:tcPr>
            <w:tcW w:w="1314" w:type="dxa"/>
          </w:tcPr>
          <w:p w14:paraId="315EEFDF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P3</w:t>
            </w:r>
          </w:p>
        </w:tc>
        <w:tc>
          <w:tcPr>
            <w:tcW w:w="1584" w:type="dxa"/>
          </w:tcPr>
          <w:p w14:paraId="222505B8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14,9756 ± 3,48201</w:t>
            </w:r>
          </w:p>
        </w:tc>
        <w:tc>
          <w:tcPr>
            <w:tcW w:w="1170" w:type="dxa"/>
            <w:vMerge/>
          </w:tcPr>
          <w:p w14:paraId="0159372B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1B87" w:rsidRPr="00B53FFB" w14:paraId="4F8D206E" w14:textId="77777777" w:rsidTr="00786FC9">
        <w:trPr>
          <w:trHeight w:val="271"/>
        </w:trPr>
        <w:tc>
          <w:tcPr>
            <w:tcW w:w="1314" w:type="dxa"/>
          </w:tcPr>
          <w:p w14:paraId="3E1331CA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P4</w:t>
            </w:r>
          </w:p>
        </w:tc>
        <w:tc>
          <w:tcPr>
            <w:tcW w:w="1584" w:type="dxa"/>
          </w:tcPr>
          <w:p w14:paraId="0169F1D8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16,9024 ± 3,61804</w:t>
            </w:r>
          </w:p>
        </w:tc>
        <w:tc>
          <w:tcPr>
            <w:tcW w:w="1170" w:type="dxa"/>
            <w:vMerge/>
          </w:tcPr>
          <w:p w14:paraId="586FAEAE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1B87" w:rsidRPr="00B53FFB" w14:paraId="0C69844B" w14:textId="77777777" w:rsidTr="00786FC9">
        <w:trPr>
          <w:trHeight w:val="271"/>
        </w:trPr>
        <w:tc>
          <w:tcPr>
            <w:tcW w:w="1314" w:type="dxa"/>
          </w:tcPr>
          <w:p w14:paraId="7421EB62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 xml:space="preserve">P5 </w:t>
            </w:r>
          </w:p>
        </w:tc>
        <w:tc>
          <w:tcPr>
            <w:tcW w:w="1584" w:type="dxa"/>
          </w:tcPr>
          <w:p w14:paraId="544FFD1F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19,1463 ± 3,53950</w:t>
            </w:r>
          </w:p>
        </w:tc>
        <w:tc>
          <w:tcPr>
            <w:tcW w:w="1170" w:type="dxa"/>
            <w:vMerge/>
          </w:tcPr>
          <w:p w14:paraId="1BAE651B" w14:textId="77777777" w:rsidR="00871B87" w:rsidRPr="00B53FFB" w:rsidRDefault="00871B87" w:rsidP="00786F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704EFA9" w14:textId="77777777" w:rsidR="00871B87" w:rsidRPr="005F17FD" w:rsidRDefault="00871B87" w:rsidP="00871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GB"/>
        </w:rPr>
      </w:pPr>
      <w:r w:rsidRPr="00770511">
        <w:rPr>
          <w:rFonts w:ascii="Times New Roman" w:eastAsia="Times New Roman" w:hAnsi="Times New Roman"/>
          <w:sz w:val="20"/>
          <w:szCs w:val="20"/>
        </w:rPr>
        <w:t>Sumber :</w:t>
      </w:r>
      <w:r>
        <w:rPr>
          <w:rFonts w:ascii="Times New Roman" w:eastAsia="Times New Roman" w:hAnsi="Times New Roman"/>
          <w:sz w:val="20"/>
          <w:szCs w:val="20"/>
        </w:rPr>
        <w:t xml:space="preserve"> Data primer uji Friedman</w:t>
      </w:r>
      <w:r>
        <w:rPr>
          <w:rFonts w:ascii="Times New Roman" w:eastAsia="Times New Roman" w:hAnsi="Times New Roman"/>
          <w:sz w:val="20"/>
          <w:szCs w:val="20"/>
          <w:lang w:val="en-GB"/>
        </w:rPr>
        <w:t xml:space="preserve">. </w:t>
      </w:r>
    </w:p>
    <w:p w14:paraId="236B0C00" w14:textId="77777777" w:rsidR="00871B87" w:rsidRPr="005F17FD" w:rsidRDefault="00871B87" w:rsidP="00871B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val="en-ID"/>
        </w:rPr>
      </w:pPr>
    </w:p>
    <w:p w14:paraId="34A3E24F" w14:textId="77777777" w:rsidR="00871B87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Tabel 1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diatas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hasil analisis uji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Friedman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hasil pengukuran tiap minggu. Tabel tersebut menjelaskan bahwa terjadi perubahan rerata skor Grid Consentation Exercise yang bermakna secara statistik. Hal ini dibuktikan dengan hasil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 value </w:t>
      </w:r>
      <w:r>
        <w:rPr>
          <w:rFonts w:ascii="Times New Roman" w:eastAsia="Times New Roman" w:hAnsi="Times New Roman"/>
          <w:sz w:val="24"/>
          <w:szCs w:val="24"/>
        </w:rPr>
        <w:t xml:space="preserve">&lt; 0,05 yang artinya Ha di terima atau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brain gym </w:t>
      </w:r>
      <w:r>
        <w:rPr>
          <w:rFonts w:ascii="Times New Roman" w:eastAsia="Times New Roman" w:hAnsi="Times New Roman"/>
          <w:sz w:val="24"/>
          <w:szCs w:val="24"/>
        </w:rPr>
        <w:t>efektif meningkatkan kosentrasi belajar.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0E2DC8D1" w14:textId="77777777" w:rsidR="00871B87" w:rsidRDefault="00871B87" w:rsidP="00871B87">
      <w:pPr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</w:p>
    <w:p w14:paraId="7A74C9F4" w14:textId="77777777" w:rsidR="00871B87" w:rsidRDefault="00871B87" w:rsidP="00871B87">
      <w:pPr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Tabel </w:t>
      </w:r>
      <w:r>
        <w:rPr>
          <w:rFonts w:ascii="Times New Roman" w:eastAsia="Times New Roman" w:hAnsi="Times New Roman"/>
          <w:sz w:val="24"/>
          <w:szCs w:val="24"/>
          <w:lang w:val="en-ID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Hasil uji </w:t>
      </w:r>
      <w:r w:rsidRPr="00F64F15">
        <w:rPr>
          <w:rFonts w:ascii="Times New Roman" w:eastAsia="Times New Roman" w:hAnsi="Times New Roman"/>
          <w:i/>
          <w:sz w:val="24"/>
          <w:szCs w:val="24"/>
        </w:rPr>
        <w:t>Post Hoc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22A10">
        <w:rPr>
          <w:rFonts w:ascii="Times New Roman" w:eastAsia="Times New Roman" w:hAnsi="Times New Roman"/>
          <w:i/>
          <w:sz w:val="24"/>
          <w:szCs w:val="24"/>
        </w:rPr>
        <w:t>Wilcoxon</w:t>
      </w:r>
    </w:p>
    <w:tbl>
      <w:tblPr>
        <w:tblStyle w:val="TableGrid"/>
        <w:tblW w:w="4395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2126"/>
        <w:gridCol w:w="709"/>
      </w:tblGrid>
      <w:tr w:rsidR="00871B87" w:rsidRPr="00212B74" w14:paraId="1A3AD840" w14:textId="77777777" w:rsidTr="00786FC9">
        <w:trPr>
          <w:trHeight w:val="680"/>
        </w:trPr>
        <w:tc>
          <w:tcPr>
            <w:tcW w:w="1135" w:type="dxa"/>
          </w:tcPr>
          <w:p w14:paraId="6D749BAF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Pengukuran</w:t>
            </w:r>
          </w:p>
        </w:tc>
        <w:tc>
          <w:tcPr>
            <w:tcW w:w="425" w:type="dxa"/>
          </w:tcPr>
          <w:p w14:paraId="2D858721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126" w:type="dxa"/>
          </w:tcPr>
          <w:p w14:paraId="769DCEE2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Median</w:t>
            </w:r>
          </w:p>
          <w:p w14:paraId="1F16A266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(minimum-maksimum)</w:t>
            </w:r>
          </w:p>
        </w:tc>
        <w:tc>
          <w:tcPr>
            <w:tcW w:w="709" w:type="dxa"/>
          </w:tcPr>
          <w:p w14:paraId="4260E4EB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i/>
                <w:sz w:val="20"/>
                <w:szCs w:val="20"/>
              </w:rPr>
              <w:t>P</w:t>
            </w:r>
          </w:p>
        </w:tc>
      </w:tr>
      <w:tr w:rsidR="00871B87" w:rsidRPr="00212B74" w14:paraId="4591D612" w14:textId="77777777" w:rsidTr="00786FC9">
        <w:trPr>
          <w:trHeight w:val="1621"/>
        </w:trPr>
        <w:tc>
          <w:tcPr>
            <w:tcW w:w="1135" w:type="dxa"/>
          </w:tcPr>
          <w:p w14:paraId="5E86D0A9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i/>
                <w:sz w:val="20"/>
                <w:szCs w:val="20"/>
              </w:rPr>
              <w:t>Pretest</w:t>
            </w:r>
          </w:p>
          <w:p w14:paraId="74FFD32F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P1</w:t>
            </w:r>
          </w:p>
          <w:p w14:paraId="1555B294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P2</w:t>
            </w:r>
          </w:p>
          <w:p w14:paraId="13B09F07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P3</w:t>
            </w:r>
          </w:p>
          <w:p w14:paraId="79D1790D" w14:textId="77777777" w:rsidR="00871B87" w:rsidRPr="00B53FFB" w:rsidRDefault="00871B87" w:rsidP="00786FC9">
            <w:pPr>
              <w:autoSpaceDE w:val="0"/>
              <w:autoSpaceDN w:val="0"/>
              <w:adjustRightInd w:val="0"/>
              <w:ind w:left="38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P4</w:t>
            </w:r>
          </w:p>
          <w:p w14:paraId="741DD9B0" w14:textId="77777777" w:rsidR="00871B87" w:rsidRPr="00B53FFB" w:rsidRDefault="00871B87" w:rsidP="00786FC9">
            <w:pPr>
              <w:autoSpaceDE w:val="0"/>
              <w:autoSpaceDN w:val="0"/>
              <w:adjustRightInd w:val="0"/>
              <w:ind w:left="38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P5</w:t>
            </w:r>
          </w:p>
        </w:tc>
        <w:tc>
          <w:tcPr>
            <w:tcW w:w="425" w:type="dxa"/>
          </w:tcPr>
          <w:p w14:paraId="3835196B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  <w:p w14:paraId="681CE7AC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  <w:p w14:paraId="37F0AE77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  <w:p w14:paraId="2761E42C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  <w:p w14:paraId="717B36C3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  <w:p w14:paraId="1EF0BB52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14:paraId="144F0299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8,0000 (1,00-10,00)</w:t>
            </w:r>
          </w:p>
          <w:p w14:paraId="362357D6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11,0000 (4,00-20,00)</w:t>
            </w:r>
          </w:p>
          <w:p w14:paraId="04ED85B0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13,0000 (4,00-20,00)</w:t>
            </w:r>
          </w:p>
          <w:p w14:paraId="272E555B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15,0000 (8,00-22,00)</w:t>
            </w:r>
          </w:p>
          <w:p w14:paraId="378D422D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17,0000 (10,00-26,00)</w:t>
            </w:r>
          </w:p>
          <w:p w14:paraId="41308214" w14:textId="77777777" w:rsidR="00871B87" w:rsidRPr="00B53FFB" w:rsidRDefault="00871B87" w:rsidP="00786FC9">
            <w:pPr>
              <w:autoSpaceDE w:val="0"/>
              <w:autoSpaceDN w:val="0"/>
              <w:adjustRightInd w:val="0"/>
              <w:ind w:right="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sz w:val="20"/>
                <w:szCs w:val="20"/>
              </w:rPr>
              <w:t>20,0000 (10,00-26,00)</w:t>
            </w:r>
          </w:p>
        </w:tc>
        <w:tc>
          <w:tcPr>
            <w:tcW w:w="709" w:type="dxa"/>
          </w:tcPr>
          <w:p w14:paraId="7CFB08E9" w14:textId="77777777" w:rsidR="00871B87" w:rsidRPr="00B53FFB" w:rsidRDefault="00871B87" w:rsidP="00786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53FFB">
              <w:rPr>
                <w:rFonts w:ascii="Times New Roman" w:eastAsia="Times New Roman" w:hAnsi="Times New Roman"/>
                <w:i/>
                <w:sz w:val="20"/>
                <w:szCs w:val="20"/>
              </w:rPr>
              <w:t>0,000</w:t>
            </w:r>
          </w:p>
        </w:tc>
      </w:tr>
    </w:tbl>
    <w:p w14:paraId="06CE3AF2" w14:textId="77777777" w:rsidR="00871B87" w:rsidRDefault="00871B87" w:rsidP="0087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ID"/>
        </w:rPr>
      </w:pPr>
      <w:r w:rsidRPr="00770511"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umber : Data</w:t>
      </w:r>
      <w:r>
        <w:rPr>
          <w:rFonts w:ascii="Times New Roman" w:eastAsia="Times New Roman" w:hAnsi="Times New Roman"/>
          <w:sz w:val="20"/>
          <w:szCs w:val="20"/>
          <w:lang w:val="en-GB"/>
        </w:rPr>
        <w:t xml:space="preserve"> yang di</w:t>
      </w:r>
      <w:proofErr w:type="spellStart"/>
      <w:r>
        <w:rPr>
          <w:rFonts w:ascii="Times New Roman" w:eastAsia="Times New Roman" w:hAnsi="Times New Roman"/>
          <w:sz w:val="20"/>
          <w:szCs w:val="20"/>
          <w:lang w:val="en-ID"/>
        </w:rPr>
        <w:t>olah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951C704" w14:textId="77777777" w:rsidR="00871B87" w:rsidRPr="00871B87" w:rsidRDefault="00871B87" w:rsidP="0087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ID"/>
        </w:rPr>
      </w:pPr>
    </w:p>
    <w:p w14:paraId="58197BE6" w14:textId="77777777" w:rsidR="00871B87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Tabel 2.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diatas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hasil perkembangan tingkat konsentrasi</w:t>
      </w:r>
    </w:p>
    <w:p w14:paraId="64B31034" w14:textId="77777777" w:rsidR="00871B87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belajar rerata skor kuisioner </w:t>
      </w:r>
      <w:r w:rsidRPr="002A3204">
        <w:rPr>
          <w:rFonts w:ascii="Times New Roman" w:eastAsia="Times New Roman" w:hAnsi="Times New Roman"/>
          <w:i/>
          <w:sz w:val="24"/>
          <w:szCs w:val="24"/>
        </w:rPr>
        <w:t>Grid Consentration Exercise</w:t>
      </w:r>
      <w:r>
        <w:rPr>
          <w:rFonts w:ascii="Times New Roman" w:eastAsia="Times New Roman" w:hAnsi="Times New Roman"/>
          <w:sz w:val="24"/>
          <w:szCs w:val="24"/>
        </w:rPr>
        <w:t xml:space="preserve"> setiap minggu. Sebagian besar terjadi peningkatan rerata </w:t>
      </w:r>
      <w:r>
        <w:rPr>
          <w:rFonts w:ascii="Times New Roman" w:eastAsia="Times New Roman" w:hAnsi="Times New Roman"/>
          <w:sz w:val="24"/>
          <w:szCs w:val="24"/>
        </w:rPr>
        <w:t xml:space="preserve">skor </w:t>
      </w:r>
      <w:r w:rsidRPr="002A3204">
        <w:rPr>
          <w:rFonts w:ascii="Times New Roman" w:eastAsia="Times New Roman" w:hAnsi="Times New Roman"/>
          <w:i/>
          <w:sz w:val="24"/>
          <w:szCs w:val="24"/>
        </w:rPr>
        <w:t>kuisioner Grid Consentration Exercise</w:t>
      </w:r>
      <w:r>
        <w:rPr>
          <w:rFonts w:ascii="Times New Roman" w:eastAsia="Times New Roman" w:hAnsi="Times New Roman"/>
          <w:sz w:val="24"/>
          <w:szCs w:val="24"/>
        </w:rPr>
        <w:t xml:space="preserve"> yang signifikan.</w:t>
      </w:r>
    </w:p>
    <w:p w14:paraId="44817913" w14:textId="77777777" w:rsidR="00871B87" w:rsidRPr="00AD60FC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6AA3F3" w14:textId="77777777" w:rsidR="00851556" w:rsidRDefault="00851556" w:rsidP="00871B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0EB41B" w14:textId="57CEB7B6" w:rsidR="00871B87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F6216">
        <w:rPr>
          <w:rFonts w:ascii="Times New Roman" w:eastAsia="Times New Roman" w:hAnsi="Times New Roman"/>
          <w:b/>
          <w:sz w:val="24"/>
          <w:szCs w:val="24"/>
        </w:rPr>
        <w:t>PEMBAHASAN</w:t>
      </w:r>
    </w:p>
    <w:p w14:paraId="1CF6978A" w14:textId="77777777" w:rsidR="00871B87" w:rsidRDefault="00871B87" w:rsidP="00871B87">
      <w:pPr>
        <w:spacing w:after="0" w:line="240" w:lineRule="auto"/>
        <w:jc w:val="both"/>
        <w:rPr>
          <w:rFonts w:ascii="Times New Roman" w:hAnsi="Times New Roman"/>
          <w:color w:val="221F1F"/>
          <w:sz w:val="24"/>
          <w:szCs w:val="24"/>
          <w:lang w:val="en-US"/>
        </w:rPr>
      </w:pPr>
    </w:p>
    <w:p w14:paraId="3CC2C743" w14:textId="77777777" w:rsidR="00871B87" w:rsidRDefault="00871B87" w:rsidP="00871B87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4"/>
          <w:szCs w:val="24"/>
          <w:lang w:val="en-ID" w:eastAsia="id-ID"/>
        </w:rPr>
      </w:pPr>
      <w:r>
        <w:rPr>
          <w:rFonts w:ascii="Times New Roman" w:hAnsi="Times New Roman"/>
          <w:color w:val="221F1F"/>
          <w:sz w:val="24"/>
          <w:szCs w:val="24"/>
          <w:lang w:val="en-US"/>
        </w:rPr>
        <w:t>H</w:t>
      </w:r>
      <w:r w:rsidRPr="00A86CF1">
        <w:rPr>
          <w:rFonts w:ascii="Times New Roman" w:hAnsi="Times New Roman"/>
          <w:color w:val="221F1F"/>
          <w:sz w:val="24"/>
          <w:szCs w:val="24"/>
        </w:rPr>
        <w:t xml:space="preserve">asil </w:t>
      </w:r>
      <w:proofErr w:type="spellStart"/>
      <w:r w:rsidRPr="00A86CF1">
        <w:rPr>
          <w:rFonts w:ascii="Times New Roman" w:hAnsi="Times New Roman"/>
          <w:color w:val="221F1F"/>
          <w:sz w:val="24"/>
          <w:szCs w:val="24"/>
        </w:rPr>
        <w:t>kuisioner</w:t>
      </w:r>
      <w:proofErr w:type="spellEnd"/>
      <w:r w:rsidRPr="00A86CF1">
        <w:rPr>
          <w:rFonts w:ascii="Times New Roman" w:hAnsi="Times New Roman"/>
          <w:color w:val="221F1F"/>
          <w:sz w:val="24"/>
          <w:szCs w:val="24"/>
        </w:rPr>
        <w:t xml:space="preserve"> </w:t>
      </w:r>
      <w:proofErr w:type="spellStart"/>
      <w:r w:rsidRPr="00A86CF1">
        <w:rPr>
          <w:rFonts w:ascii="Times New Roman" w:eastAsia="Times New Roman" w:hAnsi="Times New Roman"/>
          <w:i/>
          <w:sz w:val="24"/>
          <w:szCs w:val="24"/>
        </w:rPr>
        <w:t>Grid</w:t>
      </w:r>
      <w:proofErr w:type="spellEnd"/>
      <w:r w:rsidRPr="00A86CF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86CF1">
        <w:rPr>
          <w:rFonts w:ascii="Times New Roman" w:eastAsia="Times New Roman" w:hAnsi="Times New Roman"/>
          <w:i/>
          <w:sz w:val="24"/>
          <w:szCs w:val="24"/>
        </w:rPr>
        <w:t>Consentration</w:t>
      </w:r>
      <w:proofErr w:type="spellEnd"/>
      <w:r w:rsidRPr="00A86CF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86CF1">
        <w:rPr>
          <w:rFonts w:ascii="Times New Roman" w:eastAsia="Times New Roman" w:hAnsi="Times New Roman"/>
          <w:i/>
          <w:sz w:val="24"/>
          <w:szCs w:val="24"/>
        </w:rPr>
        <w:t>Exercise</w:t>
      </w:r>
      <w:proofErr w:type="spellEnd"/>
      <w:r w:rsidRPr="00A86CF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pada </w:t>
      </w:r>
      <w:proofErr w:type="spellStart"/>
      <w:r w:rsidRPr="00FA49FA">
        <w:rPr>
          <w:rFonts w:ascii="Times New Roman" w:eastAsia="Times New Roman" w:hAnsi="Times New Roman"/>
          <w:i/>
          <w:sz w:val="24"/>
          <w:szCs w:val="24"/>
        </w:rPr>
        <w:t>pretest</w:t>
      </w:r>
      <w:proofErr w:type="spellEnd"/>
      <w:r w:rsidRPr="00A86CF1">
        <w:rPr>
          <w:rFonts w:ascii="Times New Roman" w:eastAsia="Times New Roman" w:hAnsi="Times New Roman"/>
          <w:sz w:val="24"/>
          <w:szCs w:val="24"/>
        </w:rPr>
        <w:t xml:space="preserve"> (sebelum diberikan intervensi berupa </w:t>
      </w:r>
      <w:proofErr w:type="spellStart"/>
      <w:r w:rsidRPr="00A86CF1">
        <w:rPr>
          <w:rFonts w:ascii="Times New Roman" w:eastAsia="Times New Roman" w:hAnsi="Times New Roman"/>
          <w:i/>
          <w:sz w:val="24"/>
          <w:szCs w:val="24"/>
        </w:rPr>
        <w:t>brain</w:t>
      </w:r>
      <w:proofErr w:type="spellEnd"/>
      <w:r w:rsidRPr="00A86CF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A86CF1">
        <w:rPr>
          <w:rFonts w:ascii="Times New Roman" w:eastAsia="Times New Roman" w:hAnsi="Times New Roman"/>
          <w:i/>
          <w:sz w:val="24"/>
          <w:szCs w:val="24"/>
        </w:rPr>
        <w:t>gym</w:t>
      </w:r>
      <w:proofErr w:type="spellEnd"/>
      <w:r w:rsidRPr="00A86CF1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menunjukkan</w:t>
      </w:r>
      <w:proofErr w:type="spellEnd"/>
      <w:r w:rsidRPr="00A86CF1">
        <w:rPr>
          <w:rFonts w:ascii="Times New Roman" w:eastAsia="Times New Roman" w:hAnsi="Times New Roman"/>
          <w:sz w:val="24"/>
          <w:szCs w:val="24"/>
        </w:rPr>
        <w:t xml:space="preserve"> nilai rata-rata 8 yang artinya konsentrasi belajar anak kelas VI Sekolah Dasar Kristen </w:t>
      </w:r>
      <w:proofErr w:type="spellStart"/>
      <w:r w:rsidRPr="00A86CF1">
        <w:rPr>
          <w:rFonts w:ascii="Times New Roman" w:eastAsia="Times New Roman" w:hAnsi="Times New Roman"/>
          <w:sz w:val="24"/>
          <w:szCs w:val="24"/>
        </w:rPr>
        <w:t>Kanaan</w:t>
      </w:r>
      <w:proofErr w:type="spellEnd"/>
      <w:r w:rsidRPr="00A86CF1">
        <w:rPr>
          <w:rFonts w:ascii="Times New Roman" w:eastAsia="Times New Roman" w:hAnsi="Times New Roman"/>
          <w:sz w:val="24"/>
          <w:szCs w:val="24"/>
        </w:rPr>
        <w:t xml:space="preserve"> Banjarmasin berada dalam kategori rendah. Hasil observasi peneliti</w:t>
      </w:r>
      <w:r>
        <w:rPr>
          <w:rFonts w:ascii="Times New Roman" w:hAnsi="Times New Roman"/>
          <w:color w:val="221F1F"/>
          <w:sz w:val="24"/>
          <w:szCs w:val="24"/>
        </w:rPr>
        <w:t xml:space="preserve">, </w:t>
      </w:r>
      <w:r w:rsidRPr="00A86CF1">
        <w:rPr>
          <w:rFonts w:ascii="Times New Roman" w:hAnsi="Times New Roman"/>
          <w:color w:val="221F1F"/>
          <w:sz w:val="24"/>
          <w:szCs w:val="24"/>
        </w:rPr>
        <w:t xml:space="preserve">konsentrasi belajar anak </w:t>
      </w:r>
      <w:r>
        <w:rPr>
          <w:rFonts w:ascii="Times New Roman" w:hAnsi="Times New Roman"/>
          <w:color w:val="221F1F"/>
          <w:sz w:val="24"/>
          <w:szCs w:val="24"/>
        </w:rPr>
        <w:t xml:space="preserve">menurun disebabkan oleh 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faktor internal dan eksternal. Faktor internal seperti usia, jenis kelamin, dan kelelahan sedangkan faktor eksternal seperti anak merasa bosan dan jenuh, kurangnya minat belajar yang </w:t>
      </w:r>
      <w:r w:rsidRPr="003435BD">
        <w:rPr>
          <w:rFonts w:ascii="Times New Roman" w:eastAsia="Times New Roman" w:hAnsi="Times New Roman"/>
          <w:sz w:val="24"/>
          <w:szCs w:val="24"/>
          <w:lang w:eastAsia="id-ID"/>
        </w:rPr>
        <w:t xml:space="preserve">ditunjukan dari sikap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beberapa anak</w:t>
      </w:r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r w:rsidRPr="003435BD">
        <w:rPr>
          <w:rFonts w:ascii="Times New Roman" w:eastAsia="Times New Roman" w:hAnsi="Times New Roman"/>
          <w:sz w:val="24"/>
          <w:szCs w:val="24"/>
          <w:lang w:eastAsia="id-ID"/>
        </w:rPr>
        <w:t xml:space="preserve">kurang memperhatikan guru didepan,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dan beberapa anak acuh tak acuh </w:t>
      </w:r>
      <w:r w:rsidRPr="003435BD">
        <w:rPr>
          <w:rFonts w:ascii="Times New Roman" w:eastAsia="Times New Roman" w:hAnsi="Times New Roman"/>
          <w:sz w:val="24"/>
          <w:szCs w:val="24"/>
          <w:lang w:eastAsia="id-ID"/>
        </w:rPr>
        <w:t>berbicara dengan teman sambil me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nghadap kebelakang. </w:t>
      </w:r>
    </w:p>
    <w:p w14:paraId="3791E337" w14:textId="17633B2C" w:rsidR="00871B87" w:rsidRPr="00871B87" w:rsidRDefault="00871B87" w:rsidP="00871B87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r>
        <w:rPr>
          <w:rFonts w:ascii="Times New Roman" w:eastAsia="Times New Roman" w:hAnsi="Times New Roman"/>
          <w:sz w:val="24"/>
          <w:szCs w:val="24"/>
          <w:lang w:val="en-US" w:eastAsia="id-ID"/>
        </w:rPr>
        <w:t>Hasil</w:t>
      </w:r>
      <w:r>
        <w:rPr>
          <w:rFonts w:ascii="Times New Roman" w:eastAsia="Times New Roman" w:hAnsi="Times New Roman"/>
          <w:sz w:val="24"/>
          <w:szCs w:val="24"/>
        </w:rPr>
        <w:t xml:space="preserve"> wawancara </w:t>
      </w:r>
      <w:r w:rsidRPr="00D83556">
        <w:rPr>
          <w:rFonts w:ascii="Times New Roman" w:eastAsia="Times New Roman" w:hAnsi="Times New Roman"/>
          <w:sz w:val="24"/>
          <w:szCs w:val="24"/>
        </w:rPr>
        <w:t>dengan beberapa anak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83556">
        <w:rPr>
          <w:rFonts w:ascii="Times New Roman" w:eastAsia="Times New Roman" w:hAnsi="Times New Roman"/>
          <w:sz w:val="24"/>
          <w:szCs w:val="24"/>
        </w:rPr>
        <w:t>merasa bosan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83556"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arus seharian berada di sekolah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83556">
        <w:rPr>
          <w:rFonts w:ascii="Times New Roman" w:eastAsia="Times New Roman" w:hAnsi="Times New Roman"/>
          <w:sz w:val="24"/>
          <w:szCs w:val="24"/>
        </w:rPr>
        <w:t>menyebabkan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mereka</w:t>
      </w:r>
      <w:proofErr w:type="spellEnd"/>
      <w:r w:rsidRPr="00D83556">
        <w:rPr>
          <w:rFonts w:ascii="Times New Roman" w:eastAsia="Times New Roman" w:hAnsi="Times New Roman"/>
          <w:sz w:val="24"/>
          <w:szCs w:val="24"/>
        </w:rPr>
        <w:t xml:space="preserve"> tidak memiliki banyak waktu untuk </w:t>
      </w:r>
      <w:proofErr w:type="spellStart"/>
      <w:r w:rsidRPr="00D83556">
        <w:rPr>
          <w:rFonts w:ascii="Times New Roman" w:eastAsia="Times New Roman" w:hAnsi="Times New Roman"/>
          <w:sz w:val="24"/>
          <w:szCs w:val="24"/>
        </w:rPr>
        <w:t>bersosialisai</w:t>
      </w:r>
      <w:proofErr w:type="spellEnd"/>
      <w:r w:rsidRPr="00D83556">
        <w:rPr>
          <w:rFonts w:ascii="Times New Roman" w:eastAsia="Times New Roman" w:hAnsi="Times New Roman"/>
          <w:sz w:val="24"/>
          <w:szCs w:val="24"/>
        </w:rPr>
        <w:t xml:space="preserve"> dan bermain bersama teman-teman mereka. </w:t>
      </w:r>
    </w:p>
    <w:p w14:paraId="72C68BE5" w14:textId="77777777" w:rsidR="00871B87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hAnsi="Times New Roman"/>
          <w:color w:val="000000"/>
          <w:sz w:val="24"/>
          <w:szCs w:val="24"/>
        </w:rPr>
      </w:pPr>
      <w:r w:rsidRPr="00D83556">
        <w:rPr>
          <w:rFonts w:ascii="Times New Roman" w:eastAsia="Times New Roman" w:hAnsi="Times New Roman"/>
          <w:sz w:val="24"/>
          <w:szCs w:val="24"/>
        </w:rPr>
        <w:t xml:space="preserve">Sejalan dengan penelitian yang dilakukan </w:t>
      </w:r>
      <w:r w:rsidRPr="00D83556">
        <w:rPr>
          <w:rFonts w:ascii="Times New Roman" w:hAnsi="Times New Roman"/>
          <w:color w:val="000000"/>
          <w:sz w:val="24"/>
          <w:szCs w:val="24"/>
        </w:rPr>
        <w:t xml:space="preserve">Slameto (2010) menyatakan bahwa seseorang sering mengalami kesulitan berkonsentrasi, yang </w:t>
      </w:r>
      <w:r>
        <w:rPr>
          <w:rFonts w:ascii="Times New Roman" w:hAnsi="Times New Roman"/>
          <w:color w:val="000000"/>
          <w:sz w:val="24"/>
          <w:szCs w:val="24"/>
        </w:rPr>
        <w:t xml:space="preserve">disebabkan karena </w:t>
      </w:r>
      <w:r w:rsidRPr="00D83556">
        <w:rPr>
          <w:rFonts w:ascii="Times New Roman" w:hAnsi="Times New Roman"/>
          <w:color w:val="000000"/>
          <w:sz w:val="24"/>
          <w:szCs w:val="24"/>
        </w:rPr>
        <w:t xml:space="preserve">kurang berminat terhadap mata pelajaran yang dipelajari, terganggu oleh keadaan lingkungan, masalah kesehatan, bosan terhadap sekolah dan lain-lain. </w:t>
      </w:r>
    </w:p>
    <w:p w14:paraId="45F1C501" w14:textId="77777777" w:rsidR="00871B87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D83556">
        <w:rPr>
          <w:rFonts w:ascii="Times New Roman" w:eastAsia="Times New Roman" w:hAnsi="Times New Roman"/>
          <w:sz w:val="24"/>
          <w:szCs w:val="24"/>
        </w:rPr>
        <w:t xml:space="preserve">nak usia sekolah merupakan periode dimana anak dianggap mulai bertanggung jawab atas perilakunya sediri dalam hubungan dengan orang tua, </w:t>
      </w:r>
      <w:r>
        <w:rPr>
          <w:rFonts w:ascii="Times New Roman" w:eastAsia="Times New Roman" w:hAnsi="Times New Roman"/>
          <w:sz w:val="24"/>
          <w:szCs w:val="24"/>
        </w:rPr>
        <w:t>teman sebaya dan orang lainnya Wong (2008)</w:t>
      </w:r>
      <w:r>
        <w:rPr>
          <w:rFonts w:ascii="Times New Roman" w:eastAsia="Times New Roman" w:hAnsi="Times New Roman"/>
          <w:sz w:val="24"/>
          <w:szCs w:val="24"/>
          <w:lang w:val="en-US"/>
        </w:rPr>
        <w:t>. A</w:t>
      </w:r>
      <w:r w:rsidRPr="00D83556">
        <w:rPr>
          <w:rFonts w:ascii="Times New Roman" w:eastAsia="Times New Roman" w:hAnsi="Times New Roman"/>
          <w:sz w:val="24"/>
          <w:szCs w:val="24"/>
        </w:rPr>
        <w:t xml:space="preserve">nak usia sekolah ini merupakan periode dimana anak sangat aktif bersosialisasi dengan lingkungannya, sehingga anak lebih cepat merasa bosan jika harus seharian berada disekolah hal ini dapat </w:t>
      </w:r>
      <w:r w:rsidRPr="00D83556">
        <w:rPr>
          <w:rFonts w:ascii="Times New Roman" w:eastAsia="Times New Roman" w:hAnsi="Times New Roman"/>
          <w:sz w:val="24"/>
          <w:szCs w:val="24"/>
        </w:rPr>
        <w:lastRenderedPageBreak/>
        <w:t xml:space="preserve">menjadi faktor penyebab anak tidak dapat berkonsentrasi dengan baik. </w:t>
      </w:r>
    </w:p>
    <w:p w14:paraId="671F9818" w14:textId="0CF5D262" w:rsidR="00871B87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4"/>
          <w:szCs w:val="24"/>
        </w:rPr>
      </w:pPr>
      <w:r w:rsidRPr="00D83556">
        <w:rPr>
          <w:rFonts w:ascii="Times New Roman" w:eastAsia="Times New Roman" w:hAnsi="Times New Roman"/>
          <w:sz w:val="24"/>
          <w:szCs w:val="24"/>
        </w:rPr>
        <w:t>Faktor jenis kelamin juga dapat mempengaruhi konsentrasi belajar dimana peneliti menemu</w:t>
      </w:r>
      <w:r>
        <w:rPr>
          <w:rFonts w:ascii="Times New Roman" w:eastAsia="Times New Roman" w:hAnsi="Times New Roman"/>
          <w:sz w:val="24"/>
          <w:szCs w:val="24"/>
        </w:rPr>
        <w:t xml:space="preserve">kan </w:t>
      </w:r>
      <w:r>
        <w:rPr>
          <w:rFonts w:ascii="Times New Roman" w:eastAsia="Times New Roman" w:hAnsi="Times New Roman"/>
          <w:sz w:val="24"/>
          <w:szCs w:val="24"/>
          <w:lang w:val="en-ID"/>
        </w:rPr>
        <w:t>a</w:t>
      </w:r>
      <w:r w:rsidRPr="00D83556">
        <w:rPr>
          <w:rFonts w:ascii="Times New Roman" w:eastAsia="Times New Roman" w:hAnsi="Times New Roman"/>
          <w:sz w:val="24"/>
          <w:szCs w:val="24"/>
        </w:rPr>
        <w:t>da beberapa perbedaan antara laki-laki dan perempuan seperti perbedaan biologis, motorik, kognitif, emosi, perilaku dan kepribadian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Anak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hormone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esterogen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dibanding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anak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laki-laki</w:t>
      </w:r>
      <w:proofErr w:type="spellEnd"/>
      <w:r w:rsidRPr="00D8355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esterogen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perfusi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serebral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reseptor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kadar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esterogen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menyebabkan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konsentrasi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insomnia,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memori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ID"/>
        </w:rPr>
        <w:t xml:space="preserve">mood </w:t>
      </w:r>
      <w:r w:rsidR="0094118F">
        <w:rPr>
          <w:rFonts w:ascii="Times New Roman" w:eastAsia="Times New Roman" w:hAnsi="Times New Roman"/>
          <w:sz w:val="24"/>
          <w:szCs w:val="24"/>
          <w:lang w:val="en-ID"/>
        </w:rPr>
        <w:t xml:space="preserve">dan </w:t>
      </w:r>
      <w:proofErr w:type="spellStart"/>
      <w:r w:rsidR="0094118F">
        <w:rPr>
          <w:rFonts w:ascii="Times New Roman" w:eastAsia="Times New Roman" w:hAnsi="Times New Roman"/>
          <w:sz w:val="24"/>
          <w:szCs w:val="24"/>
          <w:lang w:val="en-ID"/>
        </w:rPr>
        <w:t>depresi</w:t>
      </w:r>
      <w:proofErr w:type="spellEnd"/>
      <w:r w:rsidR="0094118F">
        <w:rPr>
          <w:rFonts w:ascii="Times New Roman" w:eastAsia="Times New Roman" w:hAnsi="Times New Roman"/>
          <w:sz w:val="24"/>
          <w:szCs w:val="24"/>
          <w:lang w:val="en-ID"/>
        </w:rPr>
        <w:t xml:space="preserve"> (Sinclair, 2014</w:t>
      </w:r>
      <w:r>
        <w:rPr>
          <w:rFonts w:ascii="Times New Roman" w:eastAsia="Times New Roman" w:hAnsi="Times New Roman"/>
          <w:sz w:val="24"/>
          <w:szCs w:val="24"/>
          <w:lang w:val="en-ID"/>
        </w:rPr>
        <w:t>).</w:t>
      </w:r>
      <w:r w:rsidRPr="00D8355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1ABDAA" w14:textId="77777777" w:rsidR="00871B87" w:rsidRPr="00824C0A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Pr="00D83556">
        <w:rPr>
          <w:rFonts w:ascii="Times New Roman" w:eastAsia="Times New Roman" w:hAnsi="Times New Roman"/>
          <w:sz w:val="24"/>
          <w:szCs w:val="24"/>
        </w:rPr>
        <w:t xml:space="preserve">etode yang dapat diterapkan dalam mengatasi penurunan konsentrasi belajar </w:t>
      </w:r>
      <w:r>
        <w:rPr>
          <w:rFonts w:ascii="Times New Roman" w:eastAsia="Times New Roman" w:hAnsi="Times New Roman"/>
          <w:sz w:val="24"/>
          <w:szCs w:val="24"/>
        </w:rPr>
        <w:t>pada anak</w:t>
      </w:r>
      <w:r>
        <w:rPr>
          <w:rFonts w:ascii="Times New Roman" w:eastAsia="Times New Roman" w:hAnsi="Times New Roman"/>
          <w:sz w:val="24"/>
          <w:szCs w:val="24"/>
          <w:lang w:val="en-ID"/>
        </w:rPr>
        <w:t xml:space="preserve"> salah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satunya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 w:rsidRPr="00D83556">
        <w:rPr>
          <w:rFonts w:ascii="Times New Roman" w:eastAsia="Times New Roman" w:hAnsi="Times New Roman"/>
          <w:i/>
          <w:sz w:val="24"/>
          <w:szCs w:val="24"/>
        </w:rPr>
        <w:t>brain gym</w:t>
      </w:r>
      <w:r w:rsidRPr="00D8355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Paul &amp; Gail (2009), </w:t>
      </w:r>
      <w:r>
        <w:rPr>
          <w:rFonts w:ascii="Times New Roman" w:eastAsia="Times New Roman" w:hAnsi="Times New Roman"/>
          <w:i/>
          <w:sz w:val="24"/>
          <w:szCs w:val="24"/>
          <w:lang w:val="en-ID"/>
        </w:rPr>
        <w:t xml:space="preserve">brain gym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serangkaian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gerak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sederhana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menyenangkan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mereka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keseluruhan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otak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. Hal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sejalan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Fanny et al. (2013),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menyatakan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ID"/>
        </w:rPr>
        <w:t xml:space="preserve">brain gym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terbentuk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gerakan-gerakan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ringan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permainan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olah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tangan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dan kaki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rangsangan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stimulus pada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otak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gerakan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menghasilkan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stimulus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itulah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kognitif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menyelaraskan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beraktivitas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berfikir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keseimbangan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tubuh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/>
        </w:rPr>
        <w:t>.</w:t>
      </w:r>
    </w:p>
    <w:p w14:paraId="16EB00A5" w14:textId="77777777" w:rsidR="00871B87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221F1F"/>
          <w:sz w:val="24"/>
          <w:szCs w:val="24"/>
          <w:lang w:val="en-US"/>
        </w:rPr>
        <w:t>H</w:t>
      </w:r>
      <w:r>
        <w:rPr>
          <w:rFonts w:ascii="Times New Roman" w:hAnsi="Times New Roman"/>
          <w:color w:val="221F1F"/>
          <w:sz w:val="24"/>
          <w:szCs w:val="24"/>
        </w:rPr>
        <w:t>asil penelitian yang di</w:t>
      </w:r>
      <w:proofErr w:type="spellStart"/>
      <w:r>
        <w:rPr>
          <w:rFonts w:ascii="Times New Roman" w:hAnsi="Times New Roman"/>
          <w:color w:val="221F1F"/>
          <w:sz w:val="24"/>
          <w:szCs w:val="24"/>
          <w:lang w:val="en-US"/>
        </w:rPr>
        <w:t>dapatkan</w:t>
      </w:r>
      <w:proofErr w:type="spellEnd"/>
      <w:r w:rsidRPr="00A86CF1">
        <w:rPr>
          <w:rFonts w:ascii="Times New Roman" w:hAnsi="Times New Roman"/>
          <w:color w:val="221F1F"/>
          <w:sz w:val="24"/>
          <w:szCs w:val="24"/>
        </w:rPr>
        <w:t xml:space="preserve"> oleh peneliti, </w:t>
      </w:r>
      <w:proofErr w:type="spellStart"/>
      <w:r w:rsidRPr="00A86CF1">
        <w:rPr>
          <w:rFonts w:ascii="Times New Roman" w:hAnsi="Times New Roman"/>
          <w:i/>
          <w:color w:val="221F1F"/>
          <w:sz w:val="24"/>
          <w:szCs w:val="24"/>
        </w:rPr>
        <w:t>brain</w:t>
      </w:r>
      <w:proofErr w:type="spellEnd"/>
      <w:r w:rsidRPr="00A86CF1">
        <w:rPr>
          <w:rFonts w:ascii="Times New Roman" w:hAnsi="Times New Roman"/>
          <w:i/>
          <w:color w:val="221F1F"/>
          <w:sz w:val="24"/>
          <w:szCs w:val="24"/>
        </w:rPr>
        <w:t xml:space="preserve"> </w:t>
      </w:r>
      <w:proofErr w:type="spellStart"/>
      <w:r w:rsidRPr="00A86CF1">
        <w:rPr>
          <w:rFonts w:ascii="Times New Roman" w:hAnsi="Times New Roman"/>
          <w:i/>
          <w:color w:val="221F1F"/>
          <w:sz w:val="24"/>
          <w:szCs w:val="24"/>
        </w:rPr>
        <w:t>gym</w:t>
      </w:r>
      <w:proofErr w:type="spellEnd"/>
      <w:r w:rsidRPr="00A86CF1">
        <w:rPr>
          <w:rFonts w:ascii="Times New Roman" w:hAnsi="Times New Roman"/>
          <w:i/>
          <w:color w:val="221F1F"/>
          <w:sz w:val="24"/>
          <w:szCs w:val="24"/>
        </w:rPr>
        <w:t xml:space="preserve"> </w:t>
      </w:r>
      <w:r w:rsidRPr="00A86CF1">
        <w:rPr>
          <w:rFonts w:ascii="Times New Roman" w:hAnsi="Times New Roman"/>
          <w:color w:val="221F1F"/>
          <w:sz w:val="24"/>
          <w:szCs w:val="24"/>
        </w:rPr>
        <w:t xml:space="preserve">efektif dalam meningkatkan konsentrasi belajar anak Sekolah Dasar </w:t>
      </w:r>
      <w:r>
        <w:rPr>
          <w:rFonts w:ascii="Times New Roman" w:hAnsi="Times New Roman"/>
          <w:color w:val="221F1F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/>
          <w:color w:val="221F1F"/>
          <w:sz w:val="24"/>
          <w:szCs w:val="24"/>
        </w:rPr>
        <w:t>Kanaan</w:t>
      </w:r>
      <w:proofErr w:type="spellEnd"/>
      <w:r>
        <w:rPr>
          <w:rFonts w:ascii="Times New Roman" w:hAnsi="Times New Roman"/>
          <w:color w:val="221F1F"/>
          <w:sz w:val="24"/>
          <w:szCs w:val="24"/>
        </w:rPr>
        <w:t xml:space="preserve"> Banjarmasin. </w:t>
      </w:r>
      <w:r>
        <w:rPr>
          <w:rFonts w:ascii="Times New Roman" w:eastAsia="Times New Roman" w:hAnsi="Times New Roman"/>
          <w:sz w:val="24"/>
          <w:szCs w:val="24"/>
        </w:rPr>
        <w:t>H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asil pengukuran kuisioner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Grid Consentration Exercise</w:t>
      </w:r>
      <w:r>
        <w:rPr>
          <w:rFonts w:ascii="Times New Roman" w:eastAsia="Times New Roman" w:hAnsi="Times New Roman"/>
          <w:sz w:val="24"/>
          <w:szCs w:val="24"/>
        </w:rPr>
        <w:t xml:space="preserve"> dengan nilai rata-rata pada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posttest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I memperoleh nilai 11</w:t>
      </w:r>
      <w:r>
        <w:rPr>
          <w:rFonts w:ascii="Times New Roman" w:eastAsia="Times New Roman" w:hAnsi="Times New Roman"/>
          <w:sz w:val="24"/>
          <w:szCs w:val="24"/>
        </w:rPr>
        <w:t xml:space="preserve"> yang artinya konsentrasi belajar termasuk dalam kategori cukup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posttest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II memperoleh nilai 13,58</w:t>
      </w:r>
      <w:r>
        <w:rPr>
          <w:rFonts w:ascii="Times New Roman" w:eastAsia="Times New Roman" w:hAnsi="Times New Roman"/>
          <w:sz w:val="24"/>
          <w:szCs w:val="24"/>
        </w:rPr>
        <w:t xml:space="preserve"> konsentrasi belajar termasuk dalam kategori cukup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posttest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III memperoleh nilai 15</w:t>
      </w:r>
      <w:r>
        <w:rPr>
          <w:rFonts w:ascii="Times New Roman" w:eastAsia="Times New Roman" w:hAnsi="Times New Roman"/>
          <w:sz w:val="24"/>
          <w:szCs w:val="24"/>
        </w:rPr>
        <w:t xml:space="preserve"> konsentrasi belajar termasuk dalam kategori cukup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posttest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IV memperoleh nilai 17</w:t>
      </w:r>
      <w:r>
        <w:rPr>
          <w:rFonts w:ascii="Times New Roman" w:eastAsia="Times New Roman" w:hAnsi="Times New Roman"/>
          <w:sz w:val="24"/>
          <w:szCs w:val="24"/>
        </w:rPr>
        <w:t xml:space="preserve"> konsentrasi </w:t>
      </w:r>
      <w:r>
        <w:rPr>
          <w:rFonts w:ascii="Times New Roman" w:eastAsia="Times New Roman" w:hAnsi="Times New Roman"/>
          <w:sz w:val="24"/>
          <w:szCs w:val="24"/>
        </w:rPr>
        <w:t>belajar termasuk dalam kategori baik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, dan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posttest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V memperoleh nilai 19,14</w:t>
      </w:r>
      <w:r>
        <w:rPr>
          <w:rFonts w:ascii="Times New Roman" w:eastAsia="Times New Roman" w:hAnsi="Times New Roman"/>
          <w:sz w:val="24"/>
          <w:szCs w:val="24"/>
        </w:rPr>
        <w:t xml:space="preserve"> konsentrasi belajar termasuk dalam kategori baik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sehingga terlihat secara signifikan peningkatan konse</w:t>
      </w:r>
      <w:r>
        <w:rPr>
          <w:rFonts w:ascii="Times New Roman" w:eastAsia="Times New Roman" w:hAnsi="Times New Roman"/>
          <w:sz w:val="24"/>
          <w:szCs w:val="24"/>
        </w:rPr>
        <w:t>ntrasi belajar anak berdasarkan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pengukuran menggunakan kuisoner </w:t>
      </w:r>
      <w:r w:rsidRPr="00A86CF1">
        <w:rPr>
          <w:rFonts w:ascii="Times New Roman" w:eastAsia="Times New Roman" w:hAnsi="Times New Roman"/>
          <w:i/>
          <w:sz w:val="24"/>
          <w:szCs w:val="24"/>
        </w:rPr>
        <w:t>Grid Consentration Exercise</w:t>
      </w:r>
      <w:r w:rsidRPr="00A86CF1">
        <w:rPr>
          <w:rFonts w:ascii="Times New Roman" w:eastAsia="Times New Roman" w:hAnsi="Times New Roman"/>
          <w:sz w:val="24"/>
          <w:szCs w:val="24"/>
        </w:rPr>
        <w:t xml:space="preserve"> .</w:t>
      </w:r>
    </w:p>
    <w:p w14:paraId="50848445" w14:textId="77777777" w:rsidR="00871B87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color w:val="221F1F"/>
          <w:sz w:val="24"/>
          <w:szCs w:val="24"/>
        </w:rPr>
        <w:t>Hasil observasi peneliti bahwa anak terlihat dapat berkonsentrasi dengan baik ditunjukan dengan sikap anak yang terlihat tenang dan memperhatikan guru didepan saat proses pembelajaran.</w:t>
      </w:r>
      <w:r>
        <w:rPr>
          <w:rFonts w:ascii="Times New Roman" w:eastAsia="Times New Roman" w:hAnsi="Times New Roman"/>
          <w:sz w:val="24"/>
          <w:szCs w:val="24"/>
        </w:rPr>
        <w:t xml:space="preserve"> Didukung oleh hasil wawancara pada beberapa anak yang menyatakan merasa senang dan lebih bersemangat dalam belajar karena dengan adannya latihan </w:t>
      </w:r>
      <w:r w:rsidRPr="001010BD">
        <w:rPr>
          <w:rFonts w:ascii="Times New Roman" w:eastAsia="Times New Roman" w:hAnsi="Times New Roman"/>
          <w:i/>
          <w:sz w:val="24"/>
          <w:szCs w:val="24"/>
        </w:rPr>
        <w:t>brain gym</w:t>
      </w:r>
      <w:r>
        <w:rPr>
          <w:rFonts w:ascii="Times New Roman" w:eastAsia="Times New Roman" w:hAnsi="Times New Roman"/>
          <w:sz w:val="24"/>
          <w:szCs w:val="24"/>
        </w:rPr>
        <w:t xml:space="preserve"> anak-anak tidak merasa bosan dengan proses pembelajaran di kelas. 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Didukung juga dengan hasil uji statistik friedman dengan nilai </w:t>
      </w:r>
      <w:r w:rsidRPr="00D83556">
        <w:rPr>
          <w:rFonts w:ascii="Times New Roman" w:eastAsia="Times New Roman" w:hAnsi="Times New Roman"/>
          <w:i/>
          <w:sz w:val="24"/>
          <w:szCs w:val="24"/>
          <w:lang w:eastAsia="id-ID"/>
        </w:rPr>
        <w:t>p value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 0,000 yang berarti &lt; 0,05 sehingga dapat disimpulkan bahwa Ha di terima atau </w:t>
      </w:r>
      <w:r w:rsidRPr="00D83556">
        <w:rPr>
          <w:rFonts w:ascii="Times New Roman" w:eastAsia="Times New Roman" w:hAnsi="Times New Roman"/>
          <w:i/>
          <w:sz w:val="24"/>
          <w:szCs w:val="24"/>
          <w:lang w:eastAsia="id-ID"/>
        </w:rPr>
        <w:t>brain gym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 efektif meningkatkan konsentrasi belajar. Didukung oleh hasil statistik uji </w:t>
      </w:r>
      <w:r w:rsidRPr="00FA49FA">
        <w:rPr>
          <w:rFonts w:ascii="Times New Roman" w:eastAsia="Times New Roman" w:hAnsi="Times New Roman"/>
          <w:i/>
          <w:sz w:val="24"/>
          <w:szCs w:val="24"/>
          <w:lang w:eastAsia="id-ID"/>
        </w:rPr>
        <w:t>post hoc wilcoxon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 yang menunjukan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seluruh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 rerata skor kuisioner </w:t>
      </w:r>
      <w:r w:rsidRPr="000071C9">
        <w:rPr>
          <w:rFonts w:ascii="Times New Roman" w:eastAsia="Times New Roman" w:hAnsi="Times New Roman"/>
          <w:i/>
          <w:sz w:val="24"/>
          <w:szCs w:val="24"/>
          <w:lang w:eastAsia="id-ID"/>
        </w:rPr>
        <w:t>Grid Consentration Exercise</w:t>
      </w:r>
      <w:r w:rsidRPr="00212B74">
        <w:rPr>
          <w:rFonts w:ascii="Times New Roman" w:eastAsia="Times New Roman" w:hAnsi="Times New Roman"/>
          <w:sz w:val="24"/>
          <w:szCs w:val="24"/>
          <w:lang w:eastAsia="id-ID"/>
        </w:rPr>
        <w:t xml:space="preserve"> mengalami peningkatan yang signifikan.</w:t>
      </w:r>
    </w:p>
    <w:p w14:paraId="06D32C1A" w14:textId="77777777" w:rsidR="00871B87" w:rsidRPr="003B7B5A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hAnsi="Times New Roman"/>
          <w:sz w:val="24"/>
          <w:szCs w:val="24"/>
          <w:lang w:val="en-ID"/>
        </w:rPr>
      </w:pPr>
      <w:r w:rsidRPr="00B7630D">
        <w:rPr>
          <w:rFonts w:ascii="Times New Roman" w:hAnsi="Times New Roman"/>
          <w:sz w:val="24"/>
          <w:szCs w:val="24"/>
        </w:rPr>
        <w:t xml:space="preserve">Hasil penelitian ini menunjukkan, rata-rata skor kuisioner </w:t>
      </w:r>
      <w:r w:rsidRPr="00B7630D">
        <w:rPr>
          <w:rFonts w:ascii="Times New Roman" w:hAnsi="Times New Roman"/>
          <w:i/>
          <w:sz w:val="24"/>
          <w:szCs w:val="24"/>
        </w:rPr>
        <w:t>grid consentration execise</w:t>
      </w:r>
      <w:r w:rsidRPr="00B7630D">
        <w:rPr>
          <w:rFonts w:ascii="Times New Roman" w:hAnsi="Times New Roman"/>
          <w:sz w:val="24"/>
          <w:szCs w:val="24"/>
        </w:rPr>
        <w:t xml:space="preserve"> mengalami peningkatan secara signifikan mulai dari hasil pretest-postest V. Menurut para ahli </w:t>
      </w:r>
      <w:r w:rsidRPr="00B7630D">
        <w:rPr>
          <w:rFonts w:ascii="Times New Roman" w:hAnsi="Times New Roman"/>
          <w:i/>
          <w:sz w:val="24"/>
          <w:szCs w:val="24"/>
        </w:rPr>
        <w:t>brain gym</w:t>
      </w:r>
      <w:r w:rsidRPr="00B7630D">
        <w:rPr>
          <w:rFonts w:ascii="Times New Roman" w:hAnsi="Times New Roman"/>
          <w:sz w:val="24"/>
          <w:szCs w:val="24"/>
        </w:rPr>
        <w:t xml:space="preserve"> gerakan latihan </w:t>
      </w:r>
      <w:r w:rsidRPr="00B7630D">
        <w:rPr>
          <w:rFonts w:ascii="Times New Roman" w:hAnsi="Times New Roman"/>
          <w:i/>
          <w:sz w:val="24"/>
          <w:szCs w:val="24"/>
        </w:rPr>
        <w:t>brain gym</w:t>
      </w:r>
      <w:r w:rsidRPr="00B7630D">
        <w:rPr>
          <w:rFonts w:ascii="Times New Roman" w:hAnsi="Times New Roman"/>
          <w:sz w:val="24"/>
          <w:szCs w:val="24"/>
        </w:rPr>
        <w:t xml:space="preserve"> mampu menyeimbangkan fungsi keseluruhan otak yaitu dimensi lateralis, dimensi pemfokusan, dan dimensi pemusatan. </w:t>
      </w:r>
      <w:r w:rsidRPr="00B7630D">
        <w:rPr>
          <w:rFonts w:ascii="Times New Roman" w:hAnsi="Times New Roman"/>
          <w:i/>
          <w:sz w:val="24"/>
          <w:szCs w:val="24"/>
        </w:rPr>
        <w:t>Brain gym</w:t>
      </w:r>
      <w:r w:rsidRPr="00B7630D">
        <w:rPr>
          <w:rFonts w:ascii="Times New Roman" w:hAnsi="Times New Roman"/>
          <w:sz w:val="24"/>
          <w:szCs w:val="24"/>
        </w:rPr>
        <w:t xml:space="preserve"> memodulasi peningkatan BDNF di hip</w:t>
      </w:r>
      <w:r>
        <w:rPr>
          <w:rFonts w:ascii="Times New Roman" w:hAnsi="Times New Roman"/>
          <w:sz w:val="24"/>
          <w:szCs w:val="24"/>
        </w:rPr>
        <w:t>okampus melalui IGF-1 dan FGF-2</w:t>
      </w:r>
      <w:r>
        <w:rPr>
          <w:rFonts w:ascii="Times New Roman" w:hAnsi="Times New Roman"/>
          <w:sz w:val="24"/>
          <w:szCs w:val="24"/>
          <w:lang w:val="en-ID"/>
        </w:rPr>
        <w:t>.</w:t>
      </w:r>
      <w:r w:rsidRPr="00B7630D">
        <w:rPr>
          <w:rFonts w:ascii="Times New Roman" w:hAnsi="Times New Roman"/>
          <w:sz w:val="24"/>
          <w:szCs w:val="24"/>
        </w:rPr>
        <w:t>Peningkatan uptake otak terhadap IGF-1 dan peningkatan FGF-2 berfungsi mempromosikan diferensiasi neuronal, meningkatkan ekpresi gen BDNF di hipokampus, dan menstimulasi proliferasi dan diferensiasi sel-sel hipokampus. Selain itu, terjadi proses umpan balik antara IGF-1 dan FGF-2, sehingga memperbaiki dan meningkat</w:t>
      </w:r>
      <w:r>
        <w:rPr>
          <w:rFonts w:ascii="Times New Roman" w:hAnsi="Times New Roman"/>
          <w:sz w:val="24"/>
          <w:szCs w:val="24"/>
        </w:rPr>
        <w:t>kan fungsional hipokampus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B7630D">
        <w:rPr>
          <w:rFonts w:ascii="Times New Roman" w:hAnsi="Times New Roman"/>
          <w:sz w:val="24"/>
          <w:szCs w:val="24"/>
        </w:rPr>
        <w:t xml:space="preserve">(Cancela, Vila Suárez, Vasconcelos, Lima, </w:t>
      </w:r>
      <w:r w:rsidRPr="00B7630D">
        <w:rPr>
          <w:rFonts w:ascii="Times New Roman" w:hAnsi="Times New Roman"/>
          <w:sz w:val="24"/>
          <w:szCs w:val="24"/>
        </w:rPr>
        <w:lastRenderedPageBreak/>
        <w:t>&amp; Ayán, 2015;</w:t>
      </w:r>
      <w:r>
        <w:rPr>
          <w:rFonts w:ascii="Times New Roman" w:hAnsi="Times New Roman"/>
          <w:sz w:val="24"/>
          <w:szCs w:val="24"/>
        </w:rPr>
        <w:t xml:space="preserve"> DrabbenThiemann et al., 2002).</w:t>
      </w:r>
      <w:r w:rsidRPr="00B7630D">
        <w:rPr>
          <w:rFonts w:ascii="Times New Roman" w:hAnsi="Times New Roman"/>
          <w:sz w:val="24"/>
          <w:szCs w:val="24"/>
        </w:rPr>
        <w:t xml:space="preserve"> </w:t>
      </w:r>
    </w:p>
    <w:p w14:paraId="6E4F9D89" w14:textId="77777777" w:rsidR="00871B87" w:rsidRPr="00EF2119" w:rsidRDefault="00871B87" w:rsidP="00871B87">
      <w:pPr>
        <w:pStyle w:val="ListParagraph"/>
        <w:autoSpaceDE w:val="0"/>
        <w:autoSpaceDN w:val="0"/>
        <w:adjustRightInd w:val="0"/>
        <w:spacing w:after="0" w:line="240" w:lineRule="auto"/>
        <w:ind w:left="0" w:firstLine="545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</w:p>
    <w:p w14:paraId="7F5B8488" w14:textId="77777777" w:rsidR="00871B87" w:rsidRDefault="00871B87" w:rsidP="00871B87">
      <w:pPr>
        <w:tabs>
          <w:tab w:val="left" w:pos="5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</w:t>
      </w:r>
    </w:p>
    <w:p w14:paraId="3D8112A9" w14:textId="77777777" w:rsidR="00871B87" w:rsidRDefault="00871B87" w:rsidP="00871B87">
      <w:pPr>
        <w:tabs>
          <w:tab w:val="left" w:pos="5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F847AB" w14:textId="77777777" w:rsidR="00871B87" w:rsidRPr="00F839C4" w:rsidRDefault="00871B87" w:rsidP="00871B87">
      <w:pPr>
        <w:tabs>
          <w:tab w:val="left" w:pos="535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menyimpulkan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22B5F">
        <w:rPr>
          <w:rFonts w:ascii="Times New Roman" w:hAnsi="Times New Roman"/>
          <w:sz w:val="24"/>
          <w:szCs w:val="24"/>
        </w:rPr>
        <w:t>Brain Gym dapat meningkatkan konsentrasi belajar.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terdapatnya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 w:rsidRPr="0091653E">
        <w:rPr>
          <w:rFonts w:ascii="Times New Roman" w:hAnsi="Times New Roman"/>
          <w:sz w:val="24"/>
          <w:szCs w:val="24"/>
        </w:rPr>
        <w:t xml:space="preserve"> keterbatasan penelitian, m</w:t>
      </w:r>
      <w:r>
        <w:rPr>
          <w:rFonts w:ascii="Times New Roman" w:hAnsi="Times New Roman"/>
          <w:sz w:val="24"/>
          <w:szCs w:val="24"/>
        </w:rPr>
        <w:t>aka disarankan untuk peneliti s</w:t>
      </w:r>
      <w:r w:rsidRPr="0091653E">
        <w:rPr>
          <w:rFonts w:ascii="Times New Roman" w:hAnsi="Times New Roman"/>
          <w:sz w:val="24"/>
          <w:szCs w:val="24"/>
        </w:rPr>
        <w:t>elanjutnya memilih respon</w:t>
      </w:r>
      <w:r>
        <w:rPr>
          <w:rFonts w:ascii="Times New Roman" w:hAnsi="Times New Roman"/>
          <w:sz w:val="24"/>
          <w:szCs w:val="24"/>
        </w:rPr>
        <w:t xml:space="preserve">den remaja atau dewasa yang mengalami gangguan kognitif khususnya penurunan konsentrasi, dan menggunakan metode </w:t>
      </w:r>
      <w:r w:rsidRPr="007C455F">
        <w:rPr>
          <w:rFonts w:ascii="Times New Roman" w:hAnsi="Times New Roman" w:cs="Times New Roman"/>
          <w:color w:val="000000"/>
          <w:sz w:val="24"/>
          <w:szCs w:val="24"/>
        </w:rPr>
        <w:t>wawancara s</w:t>
      </w:r>
      <w:r>
        <w:rPr>
          <w:rFonts w:ascii="Times New Roman" w:hAnsi="Times New Roman" w:cs="Times New Roman"/>
          <w:color w:val="000000"/>
          <w:sz w:val="24"/>
          <w:szCs w:val="24"/>
        </w:rPr>
        <w:t>ecara mendalam kepada responden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C455F">
        <w:rPr>
          <w:rFonts w:ascii="Times New Roman" w:hAnsi="Times New Roman" w:cs="Times New Roman"/>
          <w:color w:val="000000"/>
          <w:sz w:val="24"/>
          <w:szCs w:val="24"/>
        </w:rPr>
        <w:t xml:space="preserve">terkait perubahan setelah menjalani terapi </w:t>
      </w:r>
      <w:r w:rsidRPr="007C45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brain gym </w:t>
      </w:r>
      <w:r w:rsidRPr="007C455F">
        <w:rPr>
          <w:rFonts w:ascii="Times New Roman" w:hAnsi="Times New Roman" w:cs="Times New Roman"/>
          <w:color w:val="000000"/>
          <w:sz w:val="24"/>
          <w:szCs w:val="24"/>
        </w:rPr>
        <w:t>dan didukung dengan hasil kuisioner sehingga mendapatkan hasil lebih baik.</w:t>
      </w:r>
    </w:p>
    <w:p w14:paraId="73E26B78" w14:textId="77777777" w:rsidR="00871B87" w:rsidRPr="00EF2119" w:rsidRDefault="00871B87" w:rsidP="00871B87">
      <w:pPr>
        <w:tabs>
          <w:tab w:val="left" w:pos="5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BBBB1E" w14:textId="2ACB5FCE" w:rsidR="00851556" w:rsidRDefault="00851556" w:rsidP="00871B87">
      <w:pPr>
        <w:tabs>
          <w:tab w:val="left" w:pos="5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AKNOWLEDGEMENT </w:t>
      </w:r>
    </w:p>
    <w:p w14:paraId="57273C33" w14:textId="223E3EFE" w:rsidR="00851556" w:rsidRDefault="003D42E3" w:rsidP="00871B87">
      <w:pPr>
        <w:tabs>
          <w:tab w:val="left" w:pos="5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Terima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kasih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semua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pihak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yang sudah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membantu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untuk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menyelesaikan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terutama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partisipan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bersedia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waktu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perhatiannya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untuk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mengikuti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setiap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proses untuk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menyukseskan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. </w:t>
      </w:r>
    </w:p>
    <w:p w14:paraId="4903628D" w14:textId="77777777" w:rsidR="003D42E3" w:rsidRPr="003D42E3" w:rsidRDefault="003D42E3" w:rsidP="00871B87">
      <w:pPr>
        <w:tabs>
          <w:tab w:val="left" w:pos="5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5041E0A4" w14:textId="06206B29" w:rsidR="00871B87" w:rsidRDefault="00871B87" w:rsidP="00871B87">
      <w:pPr>
        <w:tabs>
          <w:tab w:val="left" w:pos="5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DAFTAR PUSTAKA</w:t>
      </w:r>
    </w:p>
    <w:p w14:paraId="0A53CBC6" w14:textId="77777777" w:rsidR="00871B87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Aminingsih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Noventia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 2014.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Full Day School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Interaksi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Kelas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Di SD Muhammadiyah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Pakel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Program Plus Yogyakarta”.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Yogyakarta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Tarbiyah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Keguruan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Univrsitas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Islam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Kalijaga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</w:t>
      </w:r>
    </w:p>
    <w:p w14:paraId="4BBD1663" w14:textId="77777777" w:rsidR="00871B87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Cancela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, JM., Vila Suarez, MH., Vasconcelos, J., Lima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C., 2015. “Efficacy of Brain Gym Training on the Cognitive Performance and Fitness Level of Active Older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Adults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A Preliminary Study”.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Human Kinetics Journals. 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23(4):653-8.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Doi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10.1123/japa.2014-0044.</w:t>
      </w:r>
    </w:p>
    <w:p w14:paraId="3010BB4B" w14:textId="77777777" w:rsidR="00871B87" w:rsidRPr="000C53A6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E.Dennison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Paul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E.Dennison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Gail. 2009.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Brain Gym Teacher’s Edition Revised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Senam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Otak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Buku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Panduan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Lengkap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Edisi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Indonesia).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Jakarta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PT.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Gramedia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</w:t>
      </w:r>
    </w:p>
    <w:p w14:paraId="0CEDF23C" w14:textId="77777777" w:rsidR="00871B87" w:rsidRPr="00F62AC5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Fanny Gallardo,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Josep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Lloreta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, Felix Garcia, Xavier Moll,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et al. 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2013. “Immunolocalization of Androgen Receptors,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Estrogen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α Receptors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Estrogen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β Receptors in Experimentally Induced Canine Prostatic Hyperplasia.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Journal of Andrology.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Volume 30, Issue 3. </w:t>
      </w:r>
      <w:hyperlink r:id="rId15" w:history="1">
        <w:r w:rsidRPr="00F62AC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ID" w:eastAsia="id-ID"/>
          </w:rPr>
          <w:t>https://doi.org/10.2164/jandrol.108.006775</w:t>
        </w:r>
      </w:hyperlink>
      <w:r w:rsidRPr="00F62AC5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. </w:t>
      </w:r>
    </w:p>
    <w:p w14:paraId="1F728DF0" w14:textId="77777777" w:rsidR="00871B87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Hamzah. B. Uno. 2013.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Teori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Motivasi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Pengukurannya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Jakarta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Bumi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Aksara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</w:t>
      </w:r>
    </w:p>
    <w:p w14:paraId="4D31FDBC" w14:textId="05A9DFE1" w:rsidR="00615742" w:rsidRPr="00615742" w:rsidRDefault="00615742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Kusuma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Kelana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Darma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. 2011.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Metodologi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Penelitian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Pedoman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Melaksanakan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Menerapkan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Hasil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Penelitian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Jakarta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Trans Info Media.</w:t>
      </w:r>
    </w:p>
    <w:p w14:paraId="08BBF520" w14:textId="77777777" w:rsidR="00871B87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Purwanto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. 2009.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Evaluasi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Hasil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Belajar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Surakarta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Pustaka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</w:t>
      </w:r>
    </w:p>
    <w:p w14:paraId="5A023B9F" w14:textId="74F266C4" w:rsidR="0094118F" w:rsidRPr="0094118F" w:rsidRDefault="0094118F" w:rsidP="003D42E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Sinclair D., Purves-Tyson T.D., Allen K.M.,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Weickert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C.S. 2014. “Impact of stress and sex hormone on dopamine neurotransmission in the adolescent brain”.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Psychopharmacology.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231, 1581-1599 10.1007/s00213-013-3415-z.</w:t>
      </w:r>
    </w:p>
    <w:p w14:paraId="2DB7844C" w14:textId="77777777" w:rsidR="00871B87" w:rsidRDefault="00871B87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Slameto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. 2010.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Belajar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dan factor-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faktor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>mempengaruhinya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Jakarta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Rineka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.</w:t>
      </w:r>
    </w:p>
    <w:p w14:paraId="71F4FCDC" w14:textId="6323B23C" w:rsidR="004E5289" w:rsidRPr="004E5289" w:rsidRDefault="004E5289" w:rsidP="003D42E3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Wong, D.L., Hockenberry M.J. 2008.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ID" w:eastAsia="id-ID"/>
        </w:rPr>
        <w:t xml:space="preserve">Wong’s Nursing Care of Infants and children. 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Mosby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Company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St. Louis Missouri.</w:t>
      </w:r>
    </w:p>
    <w:p w14:paraId="4FF3DE3A" w14:textId="77777777" w:rsidR="00871B87" w:rsidRDefault="00871B87" w:rsidP="003D42E3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</w:p>
    <w:p w14:paraId="16C31A0F" w14:textId="77777777" w:rsidR="00871B87" w:rsidRPr="00AF4536" w:rsidRDefault="00871B87" w:rsidP="00871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ID"/>
        </w:rPr>
        <w:sectPr w:rsidR="00871B87" w:rsidRPr="00AF4536" w:rsidSect="00871B87"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29C27633" w14:textId="77777777" w:rsidR="0048334D" w:rsidRPr="005E7503" w:rsidRDefault="0048334D" w:rsidP="00851556">
      <w:pPr>
        <w:rPr>
          <w:lang w:val="en-ID"/>
        </w:rPr>
      </w:pPr>
    </w:p>
    <w:sectPr w:rsidR="0048334D" w:rsidRPr="005E7503" w:rsidSect="00336719">
      <w:pgSz w:w="11906" w:h="16838"/>
      <w:pgMar w:top="1701" w:right="1701" w:bottom="1701" w:left="226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132F" w14:textId="77777777" w:rsidR="001E7035" w:rsidRDefault="001E7035" w:rsidP="008809D4">
      <w:pPr>
        <w:spacing w:after="0" w:line="240" w:lineRule="auto"/>
      </w:pPr>
      <w:r>
        <w:separator/>
      </w:r>
    </w:p>
  </w:endnote>
  <w:endnote w:type="continuationSeparator" w:id="0">
    <w:p w14:paraId="16CB943C" w14:textId="77777777" w:rsidR="001E7035" w:rsidRDefault="001E7035" w:rsidP="0088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E6A5" w14:textId="77777777" w:rsidR="008809D4" w:rsidRDefault="00880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282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bookmarkStart w:id="0" w:name="_GoBack" w:displacedByCustomXml="prev"/>
      <w:p w14:paraId="51566D64" w14:textId="13BE9C81" w:rsidR="008809D4" w:rsidRPr="008809D4" w:rsidRDefault="008809D4">
        <w:pPr>
          <w:pStyle w:val="Footer"/>
          <w:jc w:val="right"/>
          <w:rPr>
            <w:rFonts w:ascii="Times New Roman" w:hAnsi="Times New Roman" w:cs="Times New Roman"/>
          </w:rPr>
        </w:pPr>
        <w:r w:rsidRPr="008809D4">
          <w:rPr>
            <w:rFonts w:ascii="Times New Roman" w:hAnsi="Times New Roman" w:cs="Times New Roman"/>
          </w:rPr>
          <w:fldChar w:fldCharType="begin"/>
        </w:r>
        <w:r w:rsidRPr="008809D4">
          <w:rPr>
            <w:rFonts w:ascii="Times New Roman" w:hAnsi="Times New Roman" w:cs="Times New Roman"/>
          </w:rPr>
          <w:instrText xml:space="preserve"> PAGE   \* MERGEFORMAT </w:instrText>
        </w:r>
        <w:r w:rsidRPr="008809D4">
          <w:rPr>
            <w:rFonts w:ascii="Times New Roman" w:hAnsi="Times New Roman" w:cs="Times New Roman"/>
          </w:rPr>
          <w:fldChar w:fldCharType="separate"/>
        </w:r>
        <w:r w:rsidRPr="008809D4">
          <w:rPr>
            <w:rFonts w:ascii="Times New Roman" w:hAnsi="Times New Roman" w:cs="Times New Roman"/>
            <w:noProof/>
          </w:rPr>
          <w:t>2</w:t>
        </w:r>
        <w:r w:rsidRPr="008809D4">
          <w:rPr>
            <w:rFonts w:ascii="Times New Roman" w:hAnsi="Times New Roman" w:cs="Times New Roman"/>
            <w:noProof/>
          </w:rPr>
          <w:fldChar w:fldCharType="end"/>
        </w:r>
      </w:p>
    </w:sdtContent>
  </w:sdt>
  <w:bookmarkEnd w:id="0"/>
  <w:p w14:paraId="2634C84F" w14:textId="77777777" w:rsidR="008809D4" w:rsidRDefault="00880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7604" w14:textId="77777777" w:rsidR="008809D4" w:rsidRDefault="00880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7D69F" w14:textId="77777777" w:rsidR="001E7035" w:rsidRDefault="001E7035" w:rsidP="008809D4">
      <w:pPr>
        <w:spacing w:after="0" w:line="240" w:lineRule="auto"/>
      </w:pPr>
      <w:r>
        <w:separator/>
      </w:r>
    </w:p>
  </w:footnote>
  <w:footnote w:type="continuationSeparator" w:id="0">
    <w:p w14:paraId="28CE7F60" w14:textId="77777777" w:rsidR="001E7035" w:rsidRDefault="001E7035" w:rsidP="0088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C7ED" w14:textId="77777777" w:rsidR="008809D4" w:rsidRDefault="00880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87BC" w14:textId="5F5322BB" w:rsidR="008809D4" w:rsidRPr="008809D4" w:rsidRDefault="008809D4" w:rsidP="008809D4">
    <w:pPr>
      <w:pStyle w:val="Header"/>
      <w:jc w:val="right"/>
      <w:rPr>
        <w:rFonts w:ascii="Times New Roman" w:hAnsi="Times New Roman" w:cs="Times New Roman"/>
        <w:b/>
        <w:bCs/>
      </w:rPr>
    </w:pPr>
    <w:r w:rsidRPr="009C2DA2">
      <w:rPr>
        <w:rFonts w:ascii="Times New Roman" w:hAnsi="Times New Roman" w:cs="Times New Roman"/>
        <w:b/>
        <w:bCs/>
      </w:rPr>
      <w:t>JKSI/Vol.4 Edisi 1 Agustus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340CD" w14:textId="77777777" w:rsidR="008809D4" w:rsidRDefault="00880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6BFB"/>
    <w:multiLevelType w:val="hybridMultilevel"/>
    <w:tmpl w:val="D472CD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059B"/>
    <w:multiLevelType w:val="hybridMultilevel"/>
    <w:tmpl w:val="9D8C8F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F2C"/>
    <w:rsid w:val="0009311F"/>
    <w:rsid w:val="000C53A6"/>
    <w:rsid w:val="000D1ED3"/>
    <w:rsid w:val="00191099"/>
    <w:rsid w:val="00197AE7"/>
    <w:rsid w:val="001E7035"/>
    <w:rsid w:val="00213325"/>
    <w:rsid w:val="003B7B5A"/>
    <w:rsid w:val="003D3570"/>
    <w:rsid w:val="003D42E3"/>
    <w:rsid w:val="003D5F2C"/>
    <w:rsid w:val="004121F6"/>
    <w:rsid w:val="0048334D"/>
    <w:rsid w:val="00490866"/>
    <w:rsid w:val="004A5BEB"/>
    <w:rsid w:val="004C193D"/>
    <w:rsid w:val="004E5289"/>
    <w:rsid w:val="00570E7E"/>
    <w:rsid w:val="005D5588"/>
    <w:rsid w:val="005E7503"/>
    <w:rsid w:val="005F17FD"/>
    <w:rsid w:val="00615742"/>
    <w:rsid w:val="00646D2D"/>
    <w:rsid w:val="00655E3A"/>
    <w:rsid w:val="00656CE4"/>
    <w:rsid w:val="0069655B"/>
    <w:rsid w:val="00697A4F"/>
    <w:rsid w:val="006E501A"/>
    <w:rsid w:val="00722ECA"/>
    <w:rsid w:val="00777456"/>
    <w:rsid w:val="00824C0A"/>
    <w:rsid w:val="008306EC"/>
    <w:rsid w:val="0083202B"/>
    <w:rsid w:val="00851556"/>
    <w:rsid w:val="0086665A"/>
    <w:rsid w:val="00871B87"/>
    <w:rsid w:val="008809D4"/>
    <w:rsid w:val="008A6A5F"/>
    <w:rsid w:val="008C748B"/>
    <w:rsid w:val="00933D51"/>
    <w:rsid w:val="0094118F"/>
    <w:rsid w:val="00942B53"/>
    <w:rsid w:val="00984536"/>
    <w:rsid w:val="009878EF"/>
    <w:rsid w:val="009B2394"/>
    <w:rsid w:val="00A13C6F"/>
    <w:rsid w:val="00A40FE8"/>
    <w:rsid w:val="00A417D3"/>
    <w:rsid w:val="00A618B1"/>
    <w:rsid w:val="00AF4536"/>
    <w:rsid w:val="00B83F3F"/>
    <w:rsid w:val="00B84769"/>
    <w:rsid w:val="00B908B8"/>
    <w:rsid w:val="00BD3553"/>
    <w:rsid w:val="00BF76CC"/>
    <w:rsid w:val="00C604C4"/>
    <w:rsid w:val="00C90D15"/>
    <w:rsid w:val="00CE33A6"/>
    <w:rsid w:val="00D02BEE"/>
    <w:rsid w:val="00D5213F"/>
    <w:rsid w:val="00D710A1"/>
    <w:rsid w:val="00E77EB6"/>
    <w:rsid w:val="00EE79C0"/>
    <w:rsid w:val="00F62AC5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AE06"/>
  <w15:docId w15:val="{948D8882-BC08-471F-B75F-B41AAC3C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5E3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E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E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655E3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5E3A"/>
    <w:rPr>
      <w:lang w:val="id-ID"/>
    </w:rPr>
  </w:style>
  <w:style w:type="character" w:customStyle="1" w:styleId="fontstyle01">
    <w:name w:val="fontstyle01"/>
    <w:basedOn w:val="DefaultParagraphFont"/>
    <w:rsid w:val="00655E3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55E3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55E3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E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3A"/>
    <w:rPr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3A"/>
    <w:rPr>
      <w:rFonts w:ascii="Segoe UI" w:hAnsi="Segoe UI" w:cs="Segoe UI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02B"/>
    <w:rPr>
      <w:b/>
      <w:bCs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8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9D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8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9D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64/jandrol.108.00677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8100" cap="rnd">
              <a:solidFill>
                <a:schemeClr val="accent1">
                  <a:shade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Pretest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  <c:pt idx="4">
                  <c:v>P4</c:v>
                </c:pt>
                <c:pt idx="5">
                  <c:v>P5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</c:v>
                </c:pt>
                <c:pt idx="1">
                  <c:v>11</c:v>
                </c:pt>
                <c:pt idx="2">
                  <c:v>13.58</c:v>
                </c:pt>
                <c:pt idx="3">
                  <c:v>15</c:v>
                </c:pt>
                <c:pt idx="4">
                  <c:v>17</c:v>
                </c:pt>
                <c:pt idx="5">
                  <c:v>19.14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20-4237-9042-1FA85EC0AD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Pretest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  <c:pt idx="4">
                  <c:v>P4</c:v>
                </c:pt>
                <c:pt idx="5">
                  <c:v>P5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20-4237-9042-1FA85EC0AD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38100" cap="rnd">
              <a:solidFill>
                <a:schemeClr val="accent1">
                  <a:tint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Pretest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  <c:pt idx="4">
                  <c:v>P4</c:v>
                </c:pt>
                <c:pt idx="5">
                  <c:v>P5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20-4237-9042-1FA85EC0AD1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>
              <a:solidFill>
                <a:schemeClr val="tx1">
                  <a:lumMod val="50000"/>
                  <a:lumOff val="50000"/>
                </a:schemeClr>
              </a:solidFill>
              <a:prstDash val="dash"/>
            </a:ln>
            <a:effectLst/>
          </c:spPr>
        </c:dropLines>
        <c:upDownBars>
          <c:gapWidth val="19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ownBars>
        </c:upDownBars>
        <c:smooth val="0"/>
        <c:axId val="182430720"/>
        <c:axId val="184042240"/>
      </c:lineChart>
      <c:catAx>
        <c:axId val="182430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id-ID" sz="1100" cap="none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Hasil Pengukuran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4042240"/>
        <c:crosses val="autoZero"/>
        <c:auto val="1"/>
        <c:lblAlgn val="ctr"/>
        <c:lblOffset val="100"/>
        <c:noMultiLvlLbl val="0"/>
      </c:catAx>
      <c:valAx>
        <c:axId val="1840422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 sz="1100" cap="none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Nilai Mean Kuisoner Grid Consentration Exercise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243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AAF8-3D55-46F4-898F-31CAD830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 Frani</dc:creator>
  <cp:lastModifiedBy>Ayu Frani</cp:lastModifiedBy>
  <cp:revision>12</cp:revision>
  <dcterms:created xsi:type="dcterms:W3CDTF">2019-09-17T02:48:00Z</dcterms:created>
  <dcterms:modified xsi:type="dcterms:W3CDTF">2019-09-17T12:30:00Z</dcterms:modified>
</cp:coreProperties>
</file>